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17C08" w14:textId="773A7363" w:rsidR="00665440" w:rsidRPr="007F4327" w:rsidRDefault="003C4083" w:rsidP="007F4327">
      <w:pPr>
        <w:pStyle w:val="1"/>
        <w:jc w:val="center"/>
        <w:rPr>
          <w:sz w:val="24"/>
          <w:szCs w:val="32"/>
        </w:rPr>
      </w:pPr>
      <w:r w:rsidRPr="007F4327">
        <w:rPr>
          <w:rFonts w:asciiTheme="minorEastAsia" w:hAnsiTheme="minorEastAsia" w:hint="eastAsia"/>
          <w:sz w:val="40"/>
          <w:szCs w:val="40"/>
        </w:rPr>
        <w:t>上海闵行区</w:t>
      </w:r>
      <w:r w:rsidRPr="007F4327">
        <w:rPr>
          <w:rFonts w:hint="eastAsia"/>
          <w:sz w:val="40"/>
          <w:szCs w:val="40"/>
        </w:rPr>
        <w:t>正雍法律调解服务中心收费标准</w:t>
      </w:r>
    </w:p>
    <w:p w14:paraId="443C2B25" w14:textId="6BF5E24A" w:rsidR="00803716" w:rsidRDefault="00803716" w:rsidP="002427AB">
      <w:pPr>
        <w:pStyle w:val="a5"/>
        <w:widowControl/>
        <w:spacing w:line="400" w:lineRule="exact"/>
        <w:ind w:firstLine="571"/>
        <w:jc w:val="center"/>
        <w:rPr>
          <w:rFonts w:ascii="宋体" w:eastAsia="宋体" w:hAnsi="宋体" w:cs="仿宋"/>
          <w:b/>
          <w:bCs/>
          <w:color w:val="444444"/>
        </w:rPr>
      </w:pPr>
      <w:r w:rsidRPr="002427AB">
        <w:rPr>
          <w:rFonts w:ascii="宋体" w:eastAsia="宋体" w:hAnsi="宋体" w:cs="仿宋" w:hint="eastAsia"/>
          <w:b/>
          <w:bCs/>
          <w:color w:val="444444"/>
        </w:rPr>
        <w:t>第一章   总则</w:t>
      </w:r>
    </w:p>
    <w:p w14:paraId="5173C220" w14:textId="77777777" w:rsidR="002427AB" w:rsidRDefault="002427AB" w:rsidP="002427AB">
      <w:pPr>
        <w:pStyle w:val="a5"/>
        <w:widowControl/>
        <w:spacing w:line="400" w:lineRule="exact"/>
        <w:rPr>
          <w:rFonts w:ascii="宋体" w:eastAsia="宋体" w:hAnsi="宋体" w:cs="仿宋"/>
          <w:b/>
          <w:bCs/>
          <w:color w:val="444444"/>
        </w:rPr>
      </w:pPr>
    </w:p>
    <w:p w14:paraId="6F80179E" w14:textId="0FAF4196" w:rsidR="00665440" w:rsidRDefault="00000000" w:rsidP="002427AB">
      <w:pPr>
        <w:pStyle w:val="a5"/>
        <w:widowControl/>
        <w:spacing w:line="400" w:lineRule="exact"/>
        <w:ind w:firstLineChars="200" w:firstLine="489"/>
        <w:rPr>
          <w:rFonts w:ascii="宋体" w:eastAsia="宋体" w:hAnsi="宋体" w:cs="仿宋"/>
          <w:color w:val="444444"/>
        </w:rPr>
      </w:pPr>
      <w:r w:rsidRPr="002427AB">
        <w:rPr>
          <w:rFonts w:ascii="宋体" w:eastAsia="宋体" w:hAnsi="宋体" w:cs="仿宋" w:hint="eastAsia"/>
          <w:b/>
          <w:bCs/>
          <w:color w:val="444444"/>
        </w:rPr>
        <w:t>第一条</w:t>
      </w:r>
      <w:r w:rsidRPr="002427AB">
        <w:rPr>
          <w:rFonts w:ascii="宋体" w:eastAsia="宋体" w:hAnsi="宋体" w:cs="仿宋" w:hint="eastAsia"/>
          <w:color w:val="444444"/>
        </w:rPr>
        <w:t> </w:t>
      </w:r>
      <w:r w:rsidR="003C4083" w:rsidRPr="002427AB">
        <w:rPr>
          <w:rFonts w:ascii="宋体" w:eastAsia="宋体" w:hAnsi="宋体" w:cs="仿宋" w:hint="eastAsia"/>
          <w:color w:val="444444"/>
        </w:rPr>
        <w:t>根据《最高人民法院关于人民法院进一步深化多元化纠纷解决机制改革的意见》、《最高人民法院关于人民法院特邀调解的规定》、《上海市高级人民法院关于深入推进多元化纠纷解决工作的实施意见》、《上海市促进多元化解矛盾纠纷条例》等相关文件精神，规范上海闵行区正雍法律调解服务中心（以下简称本中心）调解、服务收费，制定本收费办法。</w:t>
      </w:r>
    </w:p>
    <w:p w14:paraId="6D0C2A62" w14:textId="77777777" w:rsidR="002427AB" w:rsidRDefault="002427AB" w:rsidP="002427AB">
      <w:pPr>
        <w:pStyle w:val="a5"/>
        <w:widowControl/>
        <w:spacing w:line="400" w:lineRule="exact"/>
        <w:ind w:firstLineChars="200" w:firstLine="480"/>
        <w:rPr>
          <w:rFonts w:ascii="宋体" w:eastAsia="宋体" w:hAnsi="宋体" w:cs="仿宋"/>
          <w:color w:val="444444"/>
        </w:rPr>
      </w:pPr>
    </w:p>
    <w:p w14:paraId="63578285" w14:textId="686E5DAA" w:rsidR="00803716" w:rsidRDefault="00803716" w:rsidP="002427AB">
      <w:pPr>
        <w:pStyle w:val="a5"/>
        <w:widowControl/>
        <w:spacing w:line="400" w:lineRule="exact"/>
        <w:ind w:firstLineChars="200" w:firstLine="489"/>
        <w:rPr>
          <w:rFonts w:ascii="宋体" w:eastAsia="宋体" w:hAnsi="宋体" w:cs="仿宋"/>
          <w:color w:val="444444"/>
        </w:rPr>
      </w:pPr>
      <w:r w:rsidRPr="002427AB">
        <w:rPr>
          <w:rFonts w:ascii="宋体" w:eastAsia="宋体" w:hAnsi="宋体" w:cs="仿宋" w:hint="eastAsia"/>
          <w:b/>
          <w:bCs/>
          <w:color w:val="444444"/>
        </w:rPr>
        <w:t>第二条</w:t>
      </w:r>
      <w:r w:rsidRPr="002427AB">
        <w:rPr>
          <w:rFonts w:ascii="宋体" w:eastAsia="宋体" w:hAnsi="宋体" w:cs="仿宋" w:hint="eastAsia"/>
          <w:color w:val="444444"/>
        </w:rPr>
        <w:t xml:space="preserve"> 本收费办法适用于当事人之间在金融、房地产、投资、婚姻、侵权、劳动以及其他国内外商事、民事、刑事领域的争议调解。</w:t>
      </w:r>
    </w:p>
    <w:p w14:paraId="47CA834D" w14:textId="77777777" w:rsidR="002427AB" w:rsidRPr="002427AB" w:rsidRDefault="002427AB" w:rsidP="002427AB">
      <w:pPr>
        <w:pStyle w:val="a5"/>
        <w:widowControl/>
        <w:spacing w:line="400" w:lineRule="exact"/>
        <w:ind w:firstLine="571"/>
        <w:rPr>
          <w:rFonts w:ascii="宋体" w:eastAsia="宋体" w:hAnsi="宋体" w:cs="仿宋"/>
          <w:color w:val="444444"/>
        </w:rPr>
      </w:pPr>
    </w:p>
    <w:p w14:paraId="7E0960C5" w14:textId="59EFC9E3" w:rsidR="00803716" w:rsidRDefault="00803716" w:rsidP="002427AB">
      <w:pPr>
        <w:pStyle w:val="a5"/>
        <w:widowControl/>
        <w:spacing w:line="400" w:lineRule="exact"/>
        <w:ind w:firstLine="571"/>
        <w:jc w:val="center"/>
        <w:rPr>
          <w:rFonts w:ascii="宋体" w:eastAsia="宋体" w:hAnsi="宋体" w:cs="仿宋"/>
          <w:b/>
          <w:bCs/>
          <w:color w:val="444444"/>
        </w:rPr>
      </w:pPr>
      <w:r w:rsidRPr="002427AB">
        <w:rPr>
          <w:rFonts w:ascii="宋体" w:eastAsia="宋体" w:hAnsi="宋体" w:cs="仿宋" w:hint="eastAsia"/>
          <w:b/>
          <w:bCs/>
          <w:color w:val="444444"/>
        </w:rPr>
        <w:t>第二章  基本原则</w:t>
      </w:r>
    </w:p>
    <w:p w14:paraId="35A91209" w14:textId="77777777" w:rsidR="002427AB" w:rsidRDefault="002427AB" w:rsidP="002427AB">
      <w:pPr>
        <w:pStyle w:val="a5"/>
        <w:widowControl/>
        <w:spacing w:line="400" w:lineRule="exact"/>
        <w:ind w:firstLineChars="200" w:firstLine="489"/>
        <w:rPr>
          <w:rFonts w:ascii="宋体" w:eastAsia="宋体" w:hAnsi="宋体" w:cs="仿宋"/>
          <w:b/>
          <w:bCs/>
          <w:color w:val="444444"/>
        </w:rPr>
      </w:pPr>
    </w:p>
    <w:p w14:paraId="49AC028D" w14:textId="65BD9925" w:rsidR="00803716" w:rsidRDefault="00803716" w:rsidP="002427AB">
      <w:pPr>
        <w:pStyle w:val="a5"/>
        <w:widowControl/>
        <w:spacing w:line="400" w:lineRule="exact"/>
        <w:ind w:firstLineChars="200" w:firstLine="489"/>
        <w:rPr>
          <w:rFonts w:ascii="宋体" w:eastAsia="宋体" w:hAnsi="宋体" w:cs="仿宋"/>
          <w:b/>
          <w:bCs/>
          <w:color w:val="444444"/>
        </w:rPr>
      </w:pPr>
      <w:r w:rsidRPr="002427AB">
        <w:rPr>
          <w:rFonts w:ascii="宋体" w:eastAsia="宋体" w:hAnsi="宋体" w:cs="仿宋" w:hint="eastAsia"/>
          <w:b/>
          <w:bCs/>
          <w:color w:val="444444"/>
        </w:rPr>
        <w:t>第三条</w:t>
      </w:r>
      <w:r w:rsidR="00F50CB5" w:rsidRPr="002427AB">
        <w:rPr>
          <w:rFonts w:ascii="宋体" w:eastAsia="宋体" w:hAnsi="宋体" w:cs="仿宋" w:hint="eastAsia"/>
          <w:b/>
          <w:bCs/>
          <w:color w:val="444444"/>
        </w:rPr>
        <w:t xml:space="preserve"> </w:t>
      </w:r>
      <w:r w:rsidRPr="002427AB">
        <w:rPr>
          <w:rFonts w:ascii="宋体" w:eastAsia="宋体" w:hAnsi="宋体" w:cs="仿宋" w:hint="eastAsia"/>
          <w:color w:val="444444"/>
        </w:rPr>
        <w:t>调解收费应遵循公开、公平、自愿、便民、诚信的原则，不得违反法律法规、国家政策以及公序良俗</w:t>
      </w:r>
      <w:r w:rsidRPr="002427AB">
        <w:rPr>
          <w:rFonts w:ascii="宋体" w:eastAsia="宋体" w:hAnsi="宋体" w:cs="仿宋" w:hint="eastAsia"/>
          <w:b/>
          <w:bCs/>
          <w:color w:val="444444"/>
        </w:rPr>
        <w:t>。</w:t>
      </w:r>
    </w:p>
    <w:p w14:paraId="58FD01FE" w14:textId="77777777" w:rsidR="002427AB" w:rsidRDefault="002427AB" w:rsidP="002427AB">
      <w:pPr>
        <w:pStyle w:val="a5"/>
        <w:widowControl/>
        <w:spacing w:line="400" w:lineRule="exact"/>
        <w:ind w:firstLineChars="200" w:firstLine="489"/>
        <w:rPr>
          <w:rFonts w:ascii="宋体" w:eastAsia="宋体" w:hAnsi="宋体" w:cs="仿宋"/>
          <w:b/>
          <w:bCs/>
          <w:color w:val="444444"/>
        </w:rPr>
      </w:pPr>
    </w:p>
    <w:p w14:paraId="13A51AC9" w14:textId="25F6A323" w:rsidR="002427AB" w:rsidRDefault="002427AB" w:rsidP="003002D7">
      <w:pPr>
        <w:pStyle w:val="a5"/>
        <w:widowControl/>
        <w:spacing w:line="400" w:lineRule="exact"/>
        <w:ind w:firstLineChars="200" w:firstLine="489"/>
        <w:rPr>
          <w:rFonts w:ascii="宋体" w:eastAsia="宋体" w:hAnsi="宋体" w:cs="仿宋"/>
          <w:color w:val="444444"/>
        </w:rPr>
      </w:pPr>
      <w:r>
        <w:rPr>
          <w:rFonts w:ascii="宋体" w:eastAsia="宋体" w:hAnsi="宋体" w:cs="仿宋" w:hint="eastAsia"/>
          <w:b/>
          <w:bCs/>
          <w:color w:val="444444"/>
        </w:rPr>
        <w:t xml:space="preserve">第四条 </w:t>
      </w:r>
      <w:r w:rsidRPr="002427AB">
        <w:rPr>
          <w:rFonts w:ascii="宋体" w:eastAsia="宋体" w:hAnsi="宋体" w:cs="仿宋" w:hint="eastAsia"/>
          <w:color w:val="444444"/>
        </w:rPr>
        <w:t>本中心接受人民法院委派、委托开展调解的案件，及当事人自行委托调解的案件。在当事人同意的前提下遵循基本</w:t>
      </w:r>
      <w:r w:rsidRPr="002427AB">
        <w:rPr>
          <w:rFonts w:ascii="宋体" w:eastAsia="宋体" w:hAnsi="宋体" w:cs="仿宋"/>
          <w:color w:val="444444"/>
        </w:rPr>
        <w:t>原则向当事人收取调解费用。</w:t>
      </w:r>
    </w:p>
    <w:p w14:paraId="759A5394" w14:textId="400140F9" w:rsidR="002427AB" w:rsidRPr="002427AB" w:rsidRDefault="002427AB" w:rsidP="002427AB">
      <w:pPr>
        <w:pStyle w:val="a5"/>
        <w:widowControl/>
        <w:spacing w:line="400" w:lineRule="exact"/>
        <w:ind w:firstLineChars="200" w:firstLine="489"/>
        <w:rPr>
          <w:rFonts w:ascii="宋体" w:eastAsia="宋体" w:hAnsi="宋体" w:cs="仿宋"/>
          <w:b/>
          <w:bCs/>
          <w:color w:val="444444"/>
        </w:rPr>
      </w:pPr>
    </w:p>
    <w:p w14:paraId="17C8E423" w14:textId="77777777" w:rsidR="002427AB" w:rsidRPr="002427AB" w:rsidRDefault="002427AB" w:rsidP="002427AB">
      <w:pPr>
        <w:pStyle w:val="a5"/>
        <w:widowControl/>
        <w:spacing w:line="400" w:lineRule="exact"/>
        <w:ind w:firstLine="571"/>
        <w:rPr>
          <w:rFonts w:ascii="宋体" w:eastAsia="宋体" w:hAnsi="宋体" w:cs="仿宋"/>
          <w:b/>
          <w:bCs/>
          <w:color w:val="444444"/>
        </w:rPr>
      </w:pPr>
    </w:p>
    <w:p w14:paraId="3165A884" w14:textId="640647E3" w:rsidR="00803716" w:rsidRDefault="00803716" w:rsidP="002427AB">
      <w:pPr>
        <w:pStyle w:val="a5"/>
        <w:widowControl/>
        <w:spacing w:line="400" w:lineRule="exact"/>
        <w:ind w:firstLine="571"/>
        <w:jc w:val="center"/>
        <w:rPr>
          <w:rFonts w:ascii="宋体" w:eastAsia="宋体" w:hAnsi="宋体" w:cs="仿宋"/>
          <w:b/>
          <w:bCs/>
          <w:color w:val="444444"/>
        </w:rPr>
      </w:pPr>
      <w:r w:rsidRPr="002427AB">
        <w:rPr>
          <w:rFonts w:ascii="宋体" w:eastAsia="宋体" w:hAnsi="宋体" w:cs="仿宋" w:hint="eastAsia"/>
          <w:b/>
          <w:bCs/>
          <w:color w:val="444444"/>
        </w:rPr>
        <w:t>第三章  收费标准</w:t>
      </w:r>
    </w:p>
    <w:p w14:paraId="2F659ADF" w14:textId="77777777" w:rsidR="002427AB" w:rsidRPr="002427AB" w:rsidRDefault="002427AB" w:rsidP="002427AB">
      <w:pPr>
        <w:pStyle w:val="a5"/>
        <w:widowControl/>
        <w:spacing w:line="400" w:lineRule="exact"/>
        <w:ind w:firstLine="571"/>
        <w:jc w:val="center"/>
        <w:rPr>
          <w:rFonts w:ascii="宋体" w:eastAsia="宋体" w:hAnsi="宋体" w:cs="仿宋"/>
          <w:b/>
          <w:bCs/>
          <w:color w:val="444444"/>
        </w:rPr>
      </w:pPr>
    </w:p>
    <w:p w14:paraId="27DC209F" w14:textId="132798B7" w:rsidR="002427AB" w:rsidRDefault="00803716" w:rsidP="002427AB">
      <w:pPr>
        <w:pStyle w:val="a5"/>
        <w:widowControl/>
        <w:spacing w:line="400" w:lineRule="exact"/>
        <w:ind w:firstLine="571"/>
        <w:rPr>
          <w:rFonts w:ascii="宋体" w:eastAsia="宋体" w:hAnsi="宋体" w:cs="仿宋"/>
          <w:color w:val="444444"/>
        </w:rPr>
      </w:pPr>
      <w:r w:rsidRPr="002427AB">
        <w:rPr>
          <w:rFonts w:ascii="宋体" w:eastAsia="宋体" w:hAnsi="宋体" w:cs="仿宋" w:hint="eastAsia"/>
          <w:b/>
          <w:bCs/>
          <w:color w:val="444444"/>
        </w:rPr>
        <w:t>第</w:t>
      </w:r>
      <w:r w:rsidR="002427AB">
        <w:rPr>
          <w:rFonts w:ascii="宋体" w:eastAsia="宋体" w:hAnsi="宋体" w:cs="仿宋" w:hint="eastAsia"/>
          <w:b/>
          <w:bCs/>
          <w:color w:val="444444"/>
        </w:rPr>
        <w:t>五</w:t>
      </w:r>
      <w:r w:rsidRPr="002427AB">
        <w:rPr>
          <w:rFonts w:ascii="宋体" w:eastAsia="宋体" w:hAnsi="宋体" w:cs="仿宋" w:hint="eastAsia"/>
          <w:b/>
          <w:bCs/>
          <w:color w:val="444444"/>
        </w:rPr>
        <w:t xml:space="preserve">条 </w:t>
      </w:r>
      <w:r w:rsidRPr="002427AB">
        <w:rPr>
          <w:rFonts w:ascii="宋体" w:eastAsia="宋体" w:hAnsi="宋体" w:cs="仿宋" w:hint="eastAsia"/>
          <w:color w:val="444444"/>
        </w:rPr>
        <w:t>调解服务费用包括：调解案件登记费+</w:t>
      </w:r>
      <w:r w:rsidR="000D7A85" w:rsidRPr="002427AB">
        <w:rPr>
          <w:rFonts w:ascii="宋体" w:eastAsia="宋体" w:hAnsi="宋体" w:cs="仿宋" w:hint="eastAsia"/>
          <w:color w:val="444444"/>
        </w:rPr>
        <w:t>案件处理费</w:t>
      </w:r>
      <w:r w:rsidRPr="002427AB">
        <w:rPr>
          <w:rFonts w:ascii="宋体" w:eastAsia="宋体" w:hAnsi="宋体" w:cs="仿宋" w:hint="eastAsia"/>
          <w:color w:val="444444"/>
        </w:rPr>
        <w:t>。</w:t>
      </w:r>
    </w:p>
    <w:p w14:paraId="214F7DC0" w14:textId="77777777" w:rsidR="002427AB" w:rsidRPr="002427AB" w:rsidRDefault="002427AB" w:rsidP="002427AB">
      <w:pPr>
        <w:pStyle w:val="a5"/>
        <w:widowControl/>
        <w:spacing w:line="400" w:lineRule="exact"/>
        <w:ind w:firstLine="571"/>
        <w:rPr>
          <w:rFonts w:ascii="宋体" w:eastAsia="宋体" w:hAnsi="宋体" w:cs="仿宋"/>
          <w:color w:val="444444"/>
        </w:rPr>
      </w:pPr>
    </w:p>
    <w:p w14:paraId="10E60FB2" w14:textId="50F31DCF" w:rsidR="00803716" w:rsidRDefault="00803716" w:rsidP="002427AB">
      <w:pPr>
        <w:pStyle w:val="a5"/>
        <w:widowControl/>
        <w:spacing w:line="400" w:lineRule="exact"/>
        <w:ind w:firstLine="560"/>
        <w:rPr>
          <w:rFonts w:ascii="宋体" w:eastAsia="宋体" w:hAnsi="宋体" w:cs="仿宋"/>
          <w:color w:val="444444"/>
        </w:rPr>
      </w:pPr>
      <w:r w:rsidRPr="002427AB">
        <w:rPr>
          <w:rFonts w:ascii="宋体" w:eastAsia="宋体" w:hAnsi="宋体" w:cs="仿宋" w:hint="eastAsia"/>
          <w:color w:val="444444"/>
        </w:rPr>
        <w:t>1、调解案件登记费：按照500元/件收取。当事人申请且调解中心同意受理后缴纳。</w:t>
      </w:r>
      <w:r w:rsidR="000D7A85" w:rsidRPr="002427AB">
        <w:rPr>
          <w:rFonts w:ascii="宋体" w:eastAsia="宋体" w:hAnsi="宋体" w:cs="仿宋" w:hint="eastAsia"/>
          <w:color w:val="444444"/>
        </w:rPr>
        <w:t>由申请人支付，可以抵扣案件处理费。</w:t>
      </w:r>
      <w:r w:rsidRPr="002427AB">
        <w:rPr>
          <w:rFonts w:ascii="宋体" w:eastAsia="宋体" w:hAnsi="宋体" w:cs="仿宋" w:hint="eastAsia"/>
          <w:color w:val="444444"/>
        </w:rPr>
        <w:t>当事人对费用承担另有约定的，按约定缴纳。当事人缴纳案件登记费后，如撤回调解申请或者调解终止及调解失败时，调解案件登记费均不予退回。</w:t>
      </w:r>
    </w:p>
    <w:p w14:paraId="4DAF348D" w14:textId="77777777" w:rsidR="002427AB" w:rsidRPr="002427AB" w:rsidRDefault="002427AB" w:rsidP="002427AB">
      <w:pPr>
        <w:pStyle w:val="a5"/>
        <w:widowControl/>
        <w:spacing w:line="400" w:lineRule="exact"/>
        <w:ind w:firstLine="560"/>
        <w:rPr>
          <w:rFonts w:ascii="宋体" w:eastAsia="宋体" w:hAnsi="宋体" w:cs="仿宋"/>
          <w:color w:val="444444"/>
        </w:rPr>
      </w:pPr>
    </w:p>
    <w:p w14:paraId="105A3B56" w14:textId="5932042D" w:rsidR="00803716" w:rsidRDefault="00803716" w:rsidP="002427AB">
      <w:pPr>
        <w:pStyle w:val="a5"/>
        <w:widowControl/>
        <w:spacing w:line="400" w:lineRule="exact"/>
        <w:ind w:firstLine="560"/>
        <w:rPr>
          <w:rFonts w:ascii="宋体" w:eastAsia="宋体" w:hAnsi="宋体" w:cs="仿宋"/>
          <w:color w:val="444444"/>
        </w:rPr>
      </w:pPr>
      <w:r w:rsidRPr="002427AB">
        <w:rPr>
          <w:rFonts w:ascii="宋体" w:eastAsia="宋体" w:hAnsi="宋体" w:cs="仿宋" w:hint="eastAsia"/>
          <w:color w:val="444444"/>
        </w:rPr>
        <w:t>2、</w:t>
      </w:r>
      <w:r w:rsidR="000D7A85" w:rsidRPr="002427AB">
        <w:rPr>
          <w:rFonts w:ascii="宋体" w:eastAsia="宋体" w:hAnsi="宋体" w:cs="仿宋" w:hint="eastAsia"/>
          <w:color w:val="444444"/>
        </w:rPr>
        <w:t>案件处理费：根据案件标的</w:t>
      </w:r>
      <w:r w:rsidRPr="002427AB">
        <w:rPr>
          <w:rFonts w:ascii="宋体" w:eastAsia="宋体" w:hAnsi="宋体" w:cs="仿宋" w:hint="eastAsia"/>
          <w:color w:val="444444"/>
        </w:rPr>
        <w:t>按</w:t>
      </w:r>
      <w:r w:rsidRPr="002427AB">
        <w:rPr>
          <w:rFonts w:ascii="宋体" w:eastAsia="宋体" w:hAnsi="宋体" w:cs="仿宋"/>
          <w:color w:val="444444"/>
        </w:rPr>
        <w:t>诉讼费的</w:t>
      </w:r>
      <w:r w:rsidRPr="002427AB">
        <w:rPr>
          <w:rFonts w:ascii="宋体" w:eastAsia="宋体" w:hAnsi="宋体" w:cs="仿宋" w:hint="eastAsia"/>
          <w:color w:val="444444"/>
        </w:rPr>
        <w:t>2</w:t>
      </w:r>
      <w:r w:rsidRPr="002427AB">
        <w:rPr>
          <w:rFonts w:ascii="宋体" w:eastAsia="宋体" w:hAnsi="宋体" w:cs="仿宋"/>
          <w:color w:val="444444"/>
        </w:rPr>
        <w:t>0%</w:t>
      </w:r>
      <w:r w:rsidRPr="002427AB">
        <w:rPr>
          <w:rFonts w:ascii="宋体" w:eastAsia="宋体" w:hAnsi="宋体" w:cs="仿宋" w:hint="eastAsia"/>
          <w:color w:val="444444"/>
        </w:rPr>
        <w:t>-80%</w:t>
      </w:r>
      <w:r w:rsidRPr="002427AB">
        <w:rPr>
          <w:rFonts w:ascii="宋体" w:eastAsia="宋体" w:hAnsi="宋体" w:cs="仿宋"/>
          <w:color w:val="444444"/>
        </w:rPr>
        <w:t>收取</w:t>
      </w:r>
      <w:r w:rsidR="00A81744">
        <w:rPr>
          <w:rFonts w:ascii="宋体" w:eastAsia="宋体" w:hAnsi="宋体" w:cs="仿宋" w:hint="eastAsia"/>
          <w:color w:val="444444"/>
        </w:rPr>
        <w:t>。</w:t>
      </w:r>
      <w:r w:rsidR="000D7A85" w:rsidRPr="002427AB">
        <w:rPr>
          <w:rFonts w:ascii="宋体" w:eastAsia="宋体" w:hAnsi="宋体" w:cs="仿宋" w:hint="eastAsia"/>
          <w:color w:val="444444"/>
        </w:rPr>
        <w:t>由本中心向案件申请人进行收取。当事人对费用承担另有约定的，按约定缴纳。</w:t>
      </w:r>
    </w:p>
    <w:p w14:paraId="1430916E" w14:textId="08F8E818" w:rsidR="00A81744" w:rsidRPr="00A81744" w:rsidRDefault="00A81744" w:rsidP="00A81744">
      <w:pPr>
        <w:pStyle w:val="a5"/>
        <w:widowControl/>
        <w:spacing w:line="400" w:lineRule="exact"/>
        <w:ind w:firstLine="560"/>
        <w:rPr>
          <w:rFonts w:ascii="宋体" w:eastAsia="宋体" w:hAnsi="宋体" w:cs="仿宋" w:hint="eastAsia"/>
          <w:color w:val="444444"/>
        </w:rPr>
      </w:pPr>
      <w:r w:rsidRPr="002427AB">
        <w:rPr>
          <w:rFonts w:ascii="宋体" w:eastAsia="宋体" w:hAnsi="宋体" w:cs="仿宋" w:hint="eastAsia"/>
          <w:b/>
          <w:bCs/>
          <w:color w:val="444444"/>
        </w:rPr>
        <w:lastRenderedPageBreak/>
        <w:t>第</w:t>
      </w:r>
      <w:r>
        <w:rPr>
          <w:rFonts w:ascii="宋体" w:eastAsia="宋体" w:hAnsi="宋体" w:cs="仿宋" w:hint="eastAsia"/>
          <w:b/>
          <w:bCs/>
          <w:color w:val="444444"/>
        </w:rPr>
        <w:t>六</w:t>
      </w:r>
      <w:r w:rsidRPr="002427AB">
        <w:rPr>
          <w:rFonts w:ascii="宋体" w:eastAsia="宋体" w:hAnsi="宋体" w:cs="仿宋" w:hint="eastAsia"/>
          <w:b/>
          <w:bCs/>
          <w:color w:val="444444"/>
        </w:rPr>
        <w:t>条</w:t>
      </w:r>
      <w:r>
        <w:rPr>
          <w:rFonts w:ascii="宋体" w:eastAsia="宋体" w:hAnsi="宋体" w:cs="仿宋" w:hint="eastAsia"/>
          <w:color w:val="444444"/>
        </w:rPr>
        <w:t xml:space="preserve"> </w:t>
      </w:r>
      <w:r w:rsidRPr="00A81744">
        <w:rPr>
          <w:rFonts w:ascii="宋体" w:eastAsia="宋体" w:hAnsi="宋体" w:cs="仿宋" w:hint="eastAsia"/>
          <w:color w:val="444444"/>
        </w:rPr>
        <w:t>人民法院诉前委派案件的调解费根据当事人申请标的额的全额按比例进行收取，一般情况参照法院实行诉讼费</w:t>
      </w:r>
      <w:r>
        <w:rPr>
          <w:rFonts w:ascii="宋体" w:eastAsia="宋体" w:hAnsi="宋体" w:cs="仿宋" w:hint="eastAsia"/>
          <w:color w:val="444444"/>
        </w:rPr>
        <w:t>的25%</w:t>
      </w:r>
      <w:r w:rsidRPr="00A81744">
        <w:rPr>
          <w:rFonts w:ascii="宋体" w:eastAsia="宋体" w:hAnsi="宋体" w:cs="仿宋" w:hint="eastAsia"/>
          <w:color w:val="444444"/>
        </w:rPr>
        <w:t>收取。双方当事人在调解成功后选择撤诉处理仍需支付调解费用。</w:t>
      </w:r>
    </w:p>
    <w:p w14:paraId="00D4FD72" w14:textId="77777777" w:rsidR="002427AB" w:rsidRPr="002427AB" w:rsidRDefault="002427AB" w:rsidP="002427AB">
      <w:pPr>
        <w:spacing w:line="400" w:lineRule="exact"/>
        <w:jc w:val="left"/>
        <w:rPr>
          <w:rFonts w:ascii="宋体" w:eastAsia="宋体" w:hAnsi="宋体" w:cs="仿宋"/>
          <w:color w:val="444444"/>
          <w:sz w:val="24"/>
        </w:rPr>
      </w:pPr>
    </w:p>
    <w:p w14:paraId="0F547252" w14:textId="023AF1F1" w:rsidR="00F17303" w:rsidRDefault="00803716" w:rsidP="00A81744">
      <w:pPr>
        <w:pStyle w:val="a5"/>
        <w:widowControl/>
        <w:spacing w:line="400" w:lineRule="exact"/>
        <w:ind w:firstLineChars="200" w:firstLine="489"/>
        <w:rPr>
          <w:rFonts w:ascii="宋体" w:eastAsia="宋体" w:hAnsi="宋体" w:cs="仿宋"/>
          <w:color w:val="444444"/>
        </w:rPr>
      </w:pPr>
      <w:r w:rsidRPr="002427AB">
        <w:rPr>
          <w:rFonts w:ascii="宋体" w:eastAsia="宋体" w:hAnsi="宋体" w:cs="仿宋" w:hint="eastAsia"/>
          <w:b/>
          <w:bCs/>
          <w:color w:val="444444"/>
        </w:rPr>
        <w:t>第</w:t>
      </w:r>
      <w:r w:rsidR="00A81744">
        <w:rPr>
          <w:rFonts w:ascii="宋体" w:eastAsia="宋体" w:hAnsi="宋体" w:cs="仿宋" w:hint="eastAsia"/>
          <w:b/>
          <w:bCs/>
          <w:color w:val="444444"/>
        </w:rPr>
        <w:t>七</w:t>
      </w:r>
      <w:r w:rsidRPr="002427AB">
        <w:rPr>
          <w:rFonts w:ascii="宋体" w:eastAsia="宋体" w:hAnsi="宋体" w:cs="仿宋" w:hint="eastAsia"/>
          <w:b/>
          <w:bCs/>
          <w:color w:val="444444"/>
        </w:rPr>
        <w:t xml:space="preserve">条 </w:t>
      </w:r>
      <w:r w:rsidR="00D540C2" w:rsidRPr="002427AB">
        <w:rPr>
          <w:rFonts w:ascii="宋体" w:eastAsia="宋体" w:hAnsi="宋体" w:cs="仿宋" w:hint="eastAsia"/>
          <w:color w:val="444444"/>
        </w:rPr>
        <w:t>调解中心可根据案件实际情况对调解费用</w:t>
      </w:r>
      <w:r w:rsidR="002317AC" w:rsidRPr="002427AB">
        <w:rPr>
          <w:rFonts w:ascii="宋体" w:eastAsia="宋体" w:hAnsi="宋体" w:cs="仿宋" w:hint="eastAsia"/>
          <w:color w:val="444444"/>
        </w:rPr>
        <w:t>予以适当扣减。</w:t>
      </w:r>
    </w:p>
    <w:p w14:paraId="47367334" w14:textId="008F30FC" w:rsidR="002427AB" w:rsidRPr="002427AB" w:rsidRDefault="00A81744" w:rsidP="002427AB">
      <w:pPr>
        <w:pStyle w:val="a5"/>
        <w:widowControl/>
        <w:spacing w:line="400" w:lineRule="exact"/>
        <w:ind w:firstLineChars="200" w:firstLine="480"/>
        <w:rPr>
          <w:rFonts w:ascii="宋体" w:eastAsia="宋体" w:hAnsi="宋体" w:cs="仿宋" w:hint="eastAsia"/>
          <w:color w:val="444444"/>
        </w:rPr>
      </w:pPr>
      <w:r>
        <w:rPr>
          <w:rFonts w:ascii="宋体" w:eastAsia="宋体" w:hAnsi="宋体" w:cs="仿宋" w:hint="eastAsia"/>
          <w:color w:val="444444"/>
        </w:rPr>
        <w:t xml:space="preserve"> </w:t>
      </w:r>
    </w:p>
    <w:p w14:paraId="770DDC00" w14:textId="20BC3ADB" w:rsidR="000D7A85" w:rsidRDefault="000D7A85" w:rsidP="002427AB">
      <w:pPr>
        <w:pStyle w:val="a5"/>
        <w:widowControl/>
        <w:spacing w:line="400" w:lineRule="exact"/>
        <w:ind w:firstLineChars="200" w:firstLine="489"/>
        <w:jc w:val="center"/>
        <w:rPr>
          <w:rFonts w:ascii="宋体" w:eastAsia="宋体" w:hAnsi="宋体" w:cs="仿宋"/>
          <w:b/>
          <w:bCs/>
          <w:color w:val="444444"/>
        </w:rPr>
      </w:pPr>
      <w:r w:rsidRPr="002427AB">
        <w:rPr>
          <w:rFonts w:ascii="宋体" w:eastAsia="宋体" w:hAnsi="宋体" w:cs="仿宋" w:hint="eastAsia"/>
          <w:b/>
          <w:bCs/>
          <w:color w:val="444444"/>
        </w:rPr>
        <w:t>第四章  收费流程</w:t>
      </w:r>
    </w:p>
    <w:p w14:paraId="6D2EA504" w14:textId="77777777" w:rsidR="002427AB" w:rsidRPr="002427AB" w:rsidRDefault="002427AB" w:rsidP="002427AB">
      <w:pPr>
        <w:pStyle w:val="a5"/>
        <w:widowControl/>
        <w:spacing w:line="400" w:lineRule="exact"/>
        <w:ind w:firstLineChars="200" w:firstLine="489"/>
        <w:jc w:val="center"/>
        <w:rPr>
          <w:rFonts w:ascii="宋体" w:eastAsia="宋体" w:hAnsi="宋体" w:cs="仿宋"/>
          <w:b/>
          <w:bCs/>
          <w:color w:val="444444"/>
        </w:rPr>
      </w:pPr>
    </w:p>
    <w:p w14:paraId="24050DBA" w14:textId="0472B760" w:rsidR="000D7A85" w:rsidRDefault="00000000" w:rsidP="002427AB">
      <w:pPr>
        <w:pStyle w:val="a5"/>
        <w:widowControl/>
        <w:spacing w:line="400" w:lineRule="exact"/>
        <w:ind w:firstLineChars="200" w:firstLine="489"/>
        <w:rPr>
          <w:rFonts w:ascii="宋体" w:eastAsia="宋体" w:hAnsi="宋体" w:cs="仿宋"/>
          <w:color w:val="444444"/>
        </w:rPr>
      </w:pPr>
      <w:r w:rsidRPr="002427AB">
        <w:rPr>
          <w:rFonts w:ascii="宋体" w:eastAsia="宋体" w:hAnsi="宋体" w:cs="仿宋" w:hint="eastAsia"/>
          <w:b/>
          <w:bCs/>
          <w:color w:val="444444"/>
        </w:rPr>
        <w:t>第</w:t>
      </w:r>
      <w:r w:rsidR="00A81744">
        <w:rPr>
          <w:rFonts w:ascii="宋体" w:eastAsia="宋体" w:hAnsi="宋体" w:cs="仿宋" w:hint="eastAsia"/>
          <w:b/>
          <w:bCs/>
          <w:color w:val="444444"/>
        </w:rPr>
        <w:t>八</w:t>
      </w:r>
      <w:r w:rsidRPr="002427AB">
        <w:rPr>
          <w:rFonts w:ascii="宋体" w:eastAsia="宋体" w:hAnsi="宋体" w:cs="仿宋" w:hint="eastAsia"/>
          <w:b/>
          <w:bCs/>
          <w:color w:val="444444"/>
        </w:rPr>
        <w:t>条</w:t>
      </w:r>
      <w:r w:rsidR="000D7A85" w:rsidRPr="002427AB">
        <w:rPr>
          <w:rFonts w:ascii="宋体" w:eastAsia="宋体" w:hAnsi="宋体" w:cs="仿宋" w:hint="eastAsia"/>
          <w:color w:val="444444"/>
        </w:rPr>
        <w:t xml:space="preserve"> 当事人应当在收到本中心发出的缴费通知后</w:t>
      </w:r>
      <w:r w:rsidR="002427AB" w:rsidRPr="002427AB">
        <w:rPr>
          <w:rFonts w:ascii="宋体" w:eastAsia="宋体" w:hAnsi="宋体" w:cs="仿宋" w:hint="eastAsia"/>
          <w:color w:val="444444"/>
        </w:rPr>
        <w:t>3</w:t>
      </w:r>
      <w:r w:rsidR="000D7A85" w:rsidRPr="002427AB">
        <w:rPr>
          <w:rFonts w:ascii="宋体" w:eastAsia="宋体" w:hAnsi="宋体" w:cs="仿宋" w:hint="eastAsia"/>
          <w:color w:val="444444"/>
        </w:rPr>
        <w:t>日内将款项足额交纳至指定账户。</w:t>
      </w:r>
    </w:p>
    <w:p w14:paraId="611E8590" w14:textId="77777777" w:rsidR="002427AB" w:rsidRPr="002427AB" w:rsidRDefault="002427AB" w:rsidP="002427AB">
      <w:pPr>
        <w:pStyle w:val="a5"/>
        <w:widowControl/>
        <w:spacing w:line="400" w:lineRule="exact"/>
        <w:ind w:firstLine="571"/>
        <w:rPr>
          <w:rFonts w:ascii="宋体" w:eastAsia="宋体" w:hAnsi="宋体" w:cs="仿宋"/>
          <w:color w:val="444444"/>
        </w:rPr>
      </w:pPr>
    </w:p>
    <w:p w14:paraId="5D6AC8FA" w14:textId="2816D1D6" w:rsidR="00665440" w:rsidRDefault="000D7A85" w:rsidP="002427AB">
      <w:pPr>
        <w:pStyle w:val="a5"/>
        <w:widowControl/>
        <w:spacing w:line="400" w:lineRule="exact"/>
        <w:ind w:firstLineChars="200" w:firstLine="489"/>
        <w:rPr>
          <w:rFonts w:ascii="宋体" w:eastAsia="宋体" w:hAnsi="宋体" w:cs="仿宋"/>
          <w:color w:val="444444"/>
        </w:rPr>
      </w:pPr>
      <w:r w:rsidRPr="002427AB">
        <w:rPr>
          <w:rFonts w:ascii="宋体" w:eastAsia="宋体" w:hAnsi="宋体" w:cs="仿宋" w:hint="eastAsia"/>
          <w:b/>
          <w:bCs/>
          <w:color w:val="444444"/>
        </w:rPr>
        <w:t>第</w:t>
      </w:r>
      <w:r w:rsidR="00A81744">
        <w:rPr>
          <w:rFonts w:ascii="宋体" w:eastAsia="宋体" w:hAnsi="宋体" w:cs="仿宋" w:hint="eastAsia"/>
          <w:b/>
          <w:bCs/>
          <w:color w:val="444444"/>
        </w:rPr>
        <w:t>九</w:t>
      </w:r>
      <w:r w:rsidRPr="002427AB">
        <w:rPr>
          <w:rFonts w:ascii="宋体" w:eastAsia="宋体" w:hAnsi="宋体" w:cs="仿宋" w:hint="eastAsia"/>
          <w:b/>
          <w:bCs/>
          <w:color w:val="444444"/>
        </w:rPr>
        <w:t>条</w:t>
      </w:r>
      <w:r w:rsidRPr="002427AB">
        <w:rPr>
          <w:rFonts w:ascii="宋体" w:eastAsia="宋体" w:hAnsi="宋体" w:cs="仿宋" w:hint="eastAsia"/>
          <w:color w:val="444444"/>
        </w:rPr>
        <w:t xml:space="preserve"> 在调解过程中发生的咨询、鉴定、勘验、翻译等费用，由当事人直接支付给收费主体。</w:t>
      </w:r>
      <w:r w:rsidR="008826CE" w:rsidRPr="002427AB">
        <w:rPr>
          <w:rFonts w:ascii="宋体" w:eastAsia="宋体" w:hAnsi="宋体" w:cs="仿宋" w:hint="eastAsia"/>
          <w:color w:val="444444"/>
        </w:rPr>
        <w:t>因调解活动所产生的住宿费、交通费、场地费、翻译费、机构运作费用及其他合理费用应于调解结束后</w:t>
      </w:r>
      <w:r w:rsidRPr="002427AB">
        <w:rPr>
          <w:rFonts w:ascii="宋体" w:eastAsia="宋体" w:hAnsi="宋体" w:cs="仿宋" w:hint="eastAsia"/>
          <w:color w:val="444444"/>
        </w:rPr>
        <w:t>3</w:t>
      </w:r>
      <w:r w:rsidR="008826CE" w:rsidRPr="002427AB">
        <w:rPr>
          <w:rFonts w:ascii="宋体" w:eastAsia="宋体" w:hAnsi="宋体" w:cs="仿宋" w:hint="eastAsia"/>
          <w:color w:val="444444"/>
        </w:rPr>
        <w:t>个工作日内支付。</w:t>
      </w:r>
    </w:p>
    <w:p w14:paraId="0ED39D67" w14:textId="77777777" w:rsidR="002427AB" w:rsidRPr="002427AB" w:rsidRDefault="002427AB" w:rsidP="002427AB">
      <w:pPr>
        <w:pStyle w:val="a5"/>
        <w:widowControl/>
        <w:spacing w:line="400" w:lineRule="exact"/>
        <w:ind w:firstLineChars="200" w:firstLine="480"/>
        <w:rPr>
          <w:rFonts w:ascii="宋体" w:eastAsia="宋体" w:hAnsi="宋体" w:cs="仿宋"/>
          <w:color w:val="444444"/>
        </w:rPr>
      </w:pPr>
    </w:p>
    <w:p w14:paraId="64ACFAE8" w14:textId="0497E7B3" w:rsidR="00665440" w:rsidRDefault="00000000" w:rsidP="002427AB">
      <w:pPr>
        <w:pStyle w:val="a5"/>
        <w:widowControl/>
        <w:spacing w:line="400" w:lineRule="exact"/>
        <w:ind w:firstLine="571"/>
        <w:rPr>
          <w:rFonts w:ascii="宋体" w:eastAsia="宋体" w:hAnsi="宋体" w:cs="仿宋"/>
          <w:color w:val="444444"/>
        </w:rPr>
      </w:pPr>
      <w:r w:rsidRPr="002427AB">
        <w:rPr>
          <w:rFonts w:ascii="宋体" w:eastAsia="宋体" w:hAnsi="宋体" w:cs="仿宋" w:hint="eastAsia"/>
          <w:b/>
          <w:bCs/>
          <w:color w:val="444444"/>
        </w:rPr>
        <w:t>第</w:t>
      </w:r>
      <w:r w:rsidR="00A81744">
        <w:rPr>
          <w:rFonts w:ascii="宋体" w:eastAsia="宋体" w:hAnsi="宋体" w:cs="仿宋" w:hint="eastAsia"/>
          <w:b/>
          <w:bCs/>
          <w:color w:val="444444"/>
        </w:rPr>
        <w:t>十</w:t>
      </w:r>
      <w:r w:rsidRPr="002427AB">
        <w:rPr>
          <w:rFonts w:ascii="宋体" w:eastAsia="宋体" w:hAnsi="宋体" w:cs="仿宋" w:hint="eastAsia"/>
          <w:b/>
          <w:bCs/>
          <w:color w:val="444444"/>
        </w:rPr>
        <w:t>条</w:t>
      </w:r>
      <w:r w:rsidRPr="002427AB">
        <w:rPr>
          <w:rFonts w:ascii="宋体" w:eastAsia="宋体" w:hAnsi="宋体" w:cs="仿宋" w:hint="eastAsia"/>
          <w:color w:val="444444"/>
        </w:rPr>
        <w:t> 本中心提供法律咨询、法律评估、法律查明、法律培训、法治宣传等服务，可按约定收取服务费。</w:t>
      </w:r>
    </w:p>
    <w:p w14:paraId="4BBA0290" w14:textId="77777777" w:rsidR="002427AB" w:rsidRPr="002427AB" w:rsidRDefault="002427AB" w:rsidP="002427AB">
      <w:pPr>
        <w:pStyle w:val="a5"/>
        <w:widowControl/>
        <w:spacing w:line="400" w:lineRule="exact"/>
        <w:ind w:firstLine="571"/>
        <w:rPr>
          <w:rFonts w:ascii="宋体" w:eastAsia="宋体" w:hAnsi="宋体" w:cs="仿宋"/>
          <w:color w:val="444444"/>
        </w:rPr>
      </w:pPr>
    </w:p>
    <w:p w14:paraId="15F34E40" w14:textId="0AC7616D" w:rsidR="002427AB" w:rsidRDefault="002427AB" w:rsidP="002427AB">
      <w:pPr>
        <w:pStyle w:val="a5"/>
        <w:widowControl/>
        <w:spacing w:line="400" w:lineRule="exact"/>
        <w:ind w:firstLineChars="200" w:firstLine="489"/>
        <w:rPr>
          <w:rFonts w:ascii="宋体" w:eastAsia="宋体" w:hAnsi="宋体" w:cs="仿宋"/>
          <w:color w:val="444444"/>
        </w:rPr>
      </w:pPr>
      <w:r w:rsidRPr="002427AB">
        <w:rPr>
          <w:rFonts w:ascii="宋体" w:eastAsia="宋体" w:hAnsi="宋体" w:cs="仿宋" w:hint="eastAsia"/>
          <w:b/>
          <w:bCs/>
          <w:color w:val="444444"/>
        </w:rPr>
        <w:t>第十</w:t>
      </w:r>
      <w:r w:rsidR="00A81744">
        <w:rPr>
          <w:rFonts w:ascii="宋体" w:eastAsia="宋体" w:hAnsi="宋体" w:cs="仿宋" w:hint="eastAsia"/>
          <w:b/>
          <w:bCs/>
          <w:color w:val="444444"/>
        </w:rPr>
        <w:t>一</w:t>
      </w:r>
      <w:r w:rsidRPr="002427AB">
        <w:rPr>
          <w:rFonts w:ascii="宋体" w:eastAsia="宋体" w:hAnsi="宋体" w:cs="仿宋" w:hint="eastAsia"/>
          <w:b/>
          <w:bCs/>
          <w:color w:val="444444"/>
        </w:rPr>
        <w:t>条</w:t>
      </w:r>
      <w:r w:rsidRPr="002427AB">
        <w:rPr>
          <w:rFonts w:ascii="宋体" w:eastAsia="宋体" w:hAnsi="宋体" w:cs="仿宋" w:hint="eastAsia"/>
          <w:color w:val="444444"/>
        </w:rPr>
        <w:t xml:space="preserve"> 如遇标的额不明确、案件纠纷争议较大等特殊情况，由调解中心与当事人按公平原则协商后确定</w:t>
      </w:r>
    </w:p>
    <w:p w14:paraId="5ACCE210" w14:textId="77777777" w:rsidR="002427AB" w:rsidRPr="002427AB" w:rsidRDefault="002427AB" w:rsidP="002427AB">
      <w:pPr>
        <w:pStyle w:val="a5"/>
        <w:widowControl/>
        <w:spacing w:line="400" w:lineRule="exact"/>
        <w:ind w:firstLineChars="200" w:firstLine="480"/>
        <w:rPr>
          <w:rFonts w:ascii="宋体" w:eastAsia="宋体" w:hAnsi="宋体" w:cs="仿宋"/>
          <w:color w:val="444444"/>
        </w:rPr>
      </w:pPr>
    </w:p>
    <w:p w14:paraId="5B22792F" w14:textId="403B422C" w:rsidR="00665440" w:rsidRDefault="00000000" w:rsidP="002427AB">
      <w:pPr>
        <w:pStyle w:val="a5"/>
        <w:widowControl/>
        <w:spacing w:line="400" w:lineRule="exact"/>
        <w:ind w:firstLine="571"/>
        <w:rPr>
          <w:rFonts w:ascii="宋体" w:eastAsia="宋体" w:hAnsi="宋体" w:cs="仿宋"/>
          <w:color w:val="444444"/>
        </w:rPr>
      </w:pPr>
      <w:r w:rsidRPr="002427AB">
        <w:rPr>
          <w:rFonts w:ascii="宋体" w:eastAsia="宋体" w:hAnsi="宋体" w:cs="仿宋" w:hint="eastAsia"/>
          <w:b/>
          <w:bCs/>
          <w:color w:val="444444"/>
        </w:rPr>
        <w:t>第</w:t>
      </w:r>
      <w:r w:rsidR="002427AB">
        <w:rPr>
          <w:rFonts w:ascii="宋体" w:eastAsia="宋体" w:hAnsi="宋体" w:cs="仿宋" w:hint="eastAsia"/>
          <w:b/>
          <w:bCs/>
          <w:color w:val="444444"/>
        </w:rPr>
        <w:t>十</w:t>
      </w:r>
      <w:r w:rsidR="00A81744">
        <w:rPr>
          <w:rFonts w:ascii="宋体" w:eastAsia="宋体" w:hAnsi="宋体" w:cs="仿宋" w:hint="eastAsia"/>
          <w:b/>
          <w:bCs/>
          <w:color w:val="444444"/>
        </w:rPr>
        <w:t>二</w:t>
      </w:r>
      <w:r w:rsidRPr="002427AB">
        <w:rPr>
          <w:rFonts w:ascii="宋体" w:eastAsia="宋体" w:hAnsi="宋体" w:cs="仿宋" w:hint="eastAsia"/>
          <w:b/>
          <w:bCs/>
          <w:color w:val="444444"/>
        </w:rPr>
        <w:t>条</w:t>
      </w:r>
      <w:r w:rsidRPr="002427AB">
        <w:rPr>
          <w:rFonts w:ascii="宋体" w:eastAsia="宋体" w:hAnsi="宋体" w:cs="仿宋" w:hint="eastAsia"/>
          <w:color w:val="444444"/>
        </w:rPr>
        <w:t> 调解费、服务费以人民币为计算单位。以外币为计算单位的，依照受理案件之日国家公布的汇率计算。</w:t>
      </w:r>
    </w:p>
    <w:p w14:paraId="5E14B519" w14:textId="77777777" w:rsidR="002427AB" w:rsidRPr="002427AB" w:rsidRDefault="002427AB" w:rsidP="002427AB">
      <w:pPr>
        <w:pStyle w:val="a5"/>
        <w:widowControl/>
        <w:spacing w:line="400" w:lineRule="exact"/>
        <w:ind w:firstLine="571"/>
        <w:rPr>
          <w:rFonts w:ascii="宋体" w:eastAsia="宋体" w:hAnsi="宋体" w:cs="仿宋"/>
          <w:color w:val="444444"/>
        </w:rPr>
      </w:pPr>
    </w:p>
    <w:p w14:paraId="5549FD34" w14:textId="26165F50" w:rsidR="000D7A85" w:rsidRDefault="000D7A85" w:rsidP="002427AB">
      <w:pPr>
        <w:pStyle w:val="a5"/>
        <w:widowControl/>
        <w:spacing w:line="400" w:lineRule="exact"/>
        <w:ind w:firstLine="571"/>
        <w:jc w:val="center"/>
        <w:rPr>
          <w:rFonts w:ascii="宋体" w:eastAsia="宋体" w:hAnsi="宋体" w:cs="仿宋"/>
          <w:b/>
          <w:bCs/>
          <w:color w:val="444444"/>
        </w:rPr>
      </w:pPr>
      <w:r w:rsidRPr="002427AB">
        <w:rPr>
          <w:rFonts w:ascii="宋体" w:eastAsia="宋体" w:hAnsi="宋体" w:cs="仿宋" w:hint="eastAsia"/>
          <w:b/>
          <w:bCs/>
          <w:color w:val="444444"/>
        </w:rPr>
        <w:t xml:space="preserve">第五章 </w:t>
      </w:r>
      <w:r w:rsidR="002427AB">
        <w:rPr>
          <w:rFonts w:ascii="宋体" w:eastAsia="宋体" w:hAnsi="宋体" w:cs="仿宋" w:hint="eastAsia"/>
          <w:b/>
          <w:bCs/>
          <w:color w:val="444444"/>
        </w:rPr>
        <w:t xml:space="preserve"> </w:t>
      </w:r>
      <w:r w:rsidRPr="002427AB">
        <w:rPr>
          <w:rFonts w:ascii="宋体" w:eastAsia="宋体" w:hAnsi="宋体" w:cs="仿宋" w:hint="eastAsia"/>
          <w:b/>
          <w:bCs/>
          <w:color w:val="444444"/>
        </w:rPr>
        <w:t xml:space="preserve"> 附则</w:t>
      </w:r>
    </w:p>
    <w:p w14:paraId="1C28B32A" w14:textId="77777777" w:rsidR="002427AB" w:rsidRPr="002427AB" w:rsidRDefault="002427AB" w:rsidP="002427AB">
      <w:pPr>
        <w:pStyle w:val="a5"/>
        <w:widowControl/>
        <w:spacing w:line="400" w:lineRule="exact"/>
        <w:ind w:firstLine="571"/>
        <w:jc w:val="center"/>
        <w:rPr>
          <w:rFonts w:ascii="宋体" w:eastAsia="宋体" w:hAnsi="宋体" w:cs="仿宋"/>
          <w:b/>
          <w:bCs/>
          <w:color w:val="444444"/>
        </w:rPr>
      </w:pPr>
    </w:p>
    <w:p w14:paraId="548FF749" w14:textId="0A8555DB" w:rsidR="00665440" w:rsidRDefault="00000000" w:rsidP="002427AB">
      <w:pPr>
        <w:pStyle w:val="a5"/>
        <w:widowControl/>
        <w:spacing w:line="400" w:lineRule="exact"/>
        <w:ind w:firstLine="571"/>
        <w:rPr>
          <w:rFonts w:ascii="宋体" w:eastAsia="宋体" w:hAnsi="宋体" w:cs="仿宋"/>
          <w:color w:val="444444"/>
        </w:rPr>
      </w:pPr>
      <w:r w:rsidRPr="002427AB">
        <w:rPr>
          <w:rFonts w:ascii="宋体" w:eastAsia="宋体" w:hAnsi="宋体" w:cs="仿宋" w:hint="eastAsia"/>
          <w:b/>
          <w:bCs/>
          <w:color w:val="444444"/>
        </w:rPr>
        <w:t>第</w:t>
      </w:r>
      <w:r w:rsidR="002427AB">
        <w:rPr>
          <w:rFonts w:ascii="宋体" w:eastAsia="宋体" w:hAnsi="宋体" w:cs="仿宋" w:hint="eastAsia"/>
          <w:b/>
          <w:bCs/>
          <w:color w:val="444444"/>
        </w:rPr>
        <w:t>十二</w:t>
      </w:r>
      <w:r w:rsidRPr="002427AB">
        <w:rPr>
          <w:rFonts w:ascii="宋体" w:eastAsia="宋体" w:hAnsi="宋体" w:cs="仿宋" w:hint="eastAsia"/>
          <w:b/>
          <w:bCs/>
          <w:color w:val="444444"/>
        </w:rPr>
        <w:t>条</w:t>
      </w:r>
      <w:r w:rsidRPr="002427AB">
        <w:rPr>
          <w:rFonts w:ascii="宋体" w:eastAsia="宋体" w:hAnsi="宋体" w:cs="仿宋" w:hint="eastAsia"/>
          <w:color w:val="444444"/>
        </w:rPr>
        <w:t> 本</w:t>
      </w:r>
      <w:r w:rsidR="002427AB">
        <w:rPr>
          <w:rFonts w:ascii="宋体" w:eastAsia="宋体" w:hAnsi="宋体" w:cs="仿宋" w:hint="eastAsia"/>
          <w:color w:val="444444"/>
        </w:rPr>
        <w:t>标准</w:t>
      </w:r>
      <w:r w:rsidRPr="002427AB">
        <w:rPr>
          <w:rFonts w:ascii="宋体" w:eastAsia="宋体" w:hAnsi="宋体" w:cs="仿宋" w:hint="eastAsia"/>
          <w:color w:val="444444"/>
        </w:rPr>
        <w:t>由</w:t>
      </w:r>
      <w:r w:rsidR="000D7A85" w:rsidRPr="002427AB">
        <w:rPr>
          <w:rFonts w:ascii="宋体" w:eastAsia="宋体" w:hAnsi="宋体" w:cs="仿宋" w:hint="eastAsia"/>
          <w:color w:val="444444"/>
        </w:rPr>
        <w:t>【上海闵行区正雍法律调解服务中心】</w:t>
      </w:r>
      <w:r w:rsidRPr="002427AB">
        <w:rPr>
          <w:rFonts w:ascii="宋体" w:eastAsia="宋体" w:hAnsi="宋体" w:cs="仿宋" w:hint="eastAsia"/>
          <w:color w:val="444444"/>
        </w:rPr>
        <w:t>负责解释。</w:t>
      </w:r>
    </w:p>
    <w:p w14:paraId="777A337E" w14:textId="77777777" w:rsidR="002427AB" w:rsidRPr="002427AB" w:rsidRDefault="002427AB" w:rsidP="002427AB">
      <w:pPr>
        <w:pStyle w:val="a5"/>
        <w:widowControl/>
        <w:spacing w:line="400" w:lineRule="exact"/>
        <w:ind w:firstLine="571"/>
        <w:rPr>
          <w:rFonts w:ascii="宋体" w:eastAsia="宋体" w:hAnsi="宋体" w:cs="仿宋"/>
          <w:color w:val="444444"/>
        </w:rPr>
      </w:pPr>
    </w:p>
    <w:p w14:paraId="320E84FC" w14:textId="0FC3E392" w:rsidR="00665440" w:rsidRPr="002427AB" w:rsidRDefault="00000000" w:rsidP="002427AB">
      <w:pPr>
        <w:pStyle w:val="a5"/>
        <w:widowControl/>
        <w:spacing w:line="400" w:lineRule="exact"/>
        <w:ind w:firstLine="571"/>
        <w:rPr>
          <w:rFonts w:ascii="宋体" w:eastAsia="宋体" w:hAnsi="宋体" w:cs="仿宋"/>
          <w:color w:val="444444"/>
        </w:rPr>
      </w:pPr>
      <w:r w:rsidRPr="002427AB">
        <w:rPr>
          <w:rFonts w:ascii="宋体" w:eastAsia="宋体" w:hAnsi="宋体" w:cs="仿宋" w:hint="eastAsia"/>
          <w:b/>
          <w:bCs/>
          <w:color w:val="444444"/>
        </w:rPr>
        <w:t>第</w:t>
      </w:r>
      <w:r w:rsidR="002427AB">
        <w:rPr>
          <w:rFonts w:ascii="宋体" w:eastAsia="宋体" w:hAnsi="宋体" w:cs="仿宋" w:hint="eastAsia"/>
          <w:b/>
          <w:bCs/>
          <w:color w:val="444444"/>
        </w:rPr>
        <w:t>十三</w:t>
      </w:r>
      <w:r w:rsidRPr="002427AB">
        <w:rPr>
          <w:rFonts w:ascii="宋体" w:eastAsia="宋体" w:hAnsi="宋体" w:cs="仿宋" w:hint="eastAsia"/>
          <w:b/>
          <w:bCs/>
          <w:color w:val="444444"/>
        </w:rPr>
        <w:t>条</w:t>
      </w:r>
      <w:r w:rsidRPr="002427AB">
        <w:rPr>
          <w:rFonts w:ascii="宋体" w:eastAsia="宋体" w:hAnsi="宋体" w:cs="仿宋" w:hint="eastAsia"/>
          <w:color w:val="444444"/>
        </w:rPr>
        <w:t> 本</w:t>
      </w:r>
      <w:r w:rsidR="002427AB">
        <w:rPr>
          <w:rFonts w:ascii="宋体" w:eastAsia="宋体" w:hAnsi="宋体" w:cs="仿宋" w:hint="eastAsia"/>
          <w:color w:val="444444"/>
        </w:rPr>
        <w:t>标准</w:t>
      </w:r>
      <w:r w:rsidRPr="002427AB">
        <w:rPr>
          <w:rFonts w:ascii="宋体" w:eastAsia="宋体" w:hAnsi="宋体" w:cs="仿宋" w:hint="eastAsia"/>
          <w:color w:val="444444"/>
        </w:rPr>
        <w:t>自202</w:t>
      </w:r>
      <w:r w:rsidR="00EA76C8" w:rsidRPr="002427AB">
        <w:rPr>
          <w:rFonts w:ascii="宋体" w:eastAsia="宋体" w:hAnsi="宋体" w:cs="仿宋" w:hint="eastAsia"/>
          <w:color w:val="444444"/>
        </w:rPr>
        <w:t>4</w:t>
      </w:r>
      <w:r w:rsidRPr="002427AB">
        <w:rPr>
          <w:rFonts w:ascii="宋体" w:eastAsia="宋体" w:hAnsi="宋体" w:cs="仿宋" w:hint="eastAsia"/>
          <w:color w:val="444444"/>
        </w:rPr>
        <w:t>年</w:t>
      </w:r>
      <w:r w:rsidR="00EA76C8" w:rsidRPr="002427AB">
        <w:rPr>
          <w:rFonts w:ascii="宋体" w:eastAsia="宋体" w:hAnsi="宋体" w:cs="仿宋" w:hint="eastAsia"/>
          <w:color w:val="444444"/>
        </w:rPr>
        <w:t>5</w:t>
      </w:r>
      <w:r w:rsidRPr="002427AB">
        <w:rPr>
          <w:rFonts w:ascii="宋体" w:eastAsia="宋体" w:hAnsi="宋体" w:cs="仿宋" w:hint="eastAsia"/>
          <w:color w:val="444444"/>
        </w:rPr>
        <w:t>月</w:t>
      </w:r>
      <w:r w:rsidR="00EA76C8" w:rsidRPr="002427AB">
        <w:rPr>
          <w:rFonts w:ascii="宋体" w:eastAsia="宋体" w:hAnsi="宋体" w:cs="仿宋" w:hint="eastAsia"/>
          <w:color w:val="444444"/>
        </w:rPr>
        <w:t>21</w:t>
      </w:r>
      <w:r w:rsidRPr="002427AB">
        <w:rPr>
          <w:rFonts w:ascii="宋体" w:eastAsia="宋体" w:hAnsi="宋体" w:cs="仿宋" w:hint="eastAsia"/>
          <w:color w:val="444444"/>
        </w:rPr>
        <w:t>日施行。</w:t>
      </w:r>
    </w:p>
    <w:p w14:paraId="72108CBD" w14:textId="77777777" w:rsidR="00665440" w:rsidRPr="002427AB" w:rsidRDefault="00000000" w:rsidP="002427AB">
      <w:pPr>
        <w:spacing w:line="400" w:lineRule="exact"/>
        <w:jc w:val="left"/>
        <w:rPr>
          <w:rFonts w:ascii="宋体" w:eastAsia="宋体" w:hAnsi="宋体" w:cs="仿宋_GB2312"/>
          <w:sz w:val="28"/>
          <w:szCs w:val="28"/>
        </w:rPr>
      </w:pPr>
      <w:r w:rsidRPr="002427AB">
        <w:rPr>
          <w:rFonts w:ascii="宋体" w:eastAsia="宋体" w:hAnsi="宋体" w:cs="仿宋_GB2312" w:hint="eastAsia"/>
          <w:sz w:val="28"/>
          <w:szCs w:val="28"/>
        </w:rPr>
        <w:t xml:space="preserve">   </w:t>
      </w:r>
    </w:p>
    <w:p w14:paraId="49BB8C9C" w14:textId="77777777" w:rsidR="000D7A85" w:rsidRPr="002427AB" w:rsidRDefault="000D7A85" w:rsidP="002427AB">
      <w:pPr>
        <w:spacing w:line="400" w:lineRule="exact"/>
        <w:ind w:left="320"/>
        <w:jc w:val="right"/>
        <w:rPr>
          <w:rFonts w:ascii="宋体" w:eastAsia="宋体" w:hAnsi="宋体" w:cs="仿宋"/>
          <w:sz w:val="24"/>
        </w:rPr>
      </w:pPr>
      <w:r w:rsidRPr="002427AB">
        <w:rPr>
          <w:rFonts w:ascii="宋体" w:eastAsia="宋体" w:hAnsi="宋体" w:cs="仿宋" w:hint="eastAsia"/>
          <w:sz w:val="24"/>
        </w:rPr>
        <w:t>上海闵行区正雍法律调解服务中心</w:t>
      </w:r>
    </w:p>
    <w:p w14:paraId="7FF41CA7" w14:textId="7DCB8AB0" w:rsidR="00665440" w:rsidRPr="002427AB" w:rsidRDefault="000D7A85" w:rsidP="002427AB">
      <w:pPr>
        <w:spacing w:line="400" w:lineRule="exact"/>
        <w:ind w:left="320"/>
        <w:jc w:val="right"/>
        <w:rPr>
          <w:rFonts w:ascii="宋体" w:eastAsia="宋体" w:hAnsi="宋体" w:cs="仿宋"/>
          <w:sz w:val="24"/>
        </w:rPr>
      </w:pPr>
      <w:r w:rsidRPr="002427AB">
        <w:rPr>
          <w:rFonts w:ascii="宋体" w:eastAsia="宋体" w:hAnsi="宋体" w:cs="仿宋" w:hint="eastAsia"/>
          <w:sz w:val="24"/>
        </w:rPr>
        <w:t>2024年5月21日</w:t>
      </w:r>
    </w:p>
    <w:sectPr w:rsidR="00665440" w:rsidRPr="002427A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5C5A2" w14:textId="77777777" w:rsidR="0065388B" w:rsidRDefault="0065388B">
      <w:r>
        <w:separator/>
      </w:r>
    </w:p>
  </w:endnote>
  <w:endnote w:type="continuationSeparator" w:id="0">
    <w:p w14:paraId="49C7FF19" w14:textId="77777777" w:rsidR="0065388B" w:rsidRDefault="0065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7ADEF" w14:textId="77777777" w:rsidR="00665440" w:rsidRDefault="00000000">
    <w:pPr>
      <w:pStyle w:val="a3"/>
    </w:pPr>
    <w:r>
      <w:rPr>
        <w:noProof/>
      </w:rPr>
      <mc:AlternateContent>
        <mc:Choice Requires="wps">
          <w:drawing>
            <wp:anchor distT="0" distB="0" distL="114300" distR="114300" simplePos="0" relativeHeight="251659264" behindDoc="0" locked="0" layoutInCell="1" allowOverlap="1" wp14:anchorId="41F30200" wp14:editId="22A0A2C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0770C" w14:textId="77777777" w:rsidR="00665440"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F3020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0790770C" w14:textId="77777777" w:rsidR="00665440"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DC68C" w14:textId="77777777" w:rsidR="0065388B" w:rsidRDefault="0065388B">
      <w:r>
        <w:separator/>
      </w:r>
    </w:p>
  </w:footnote>
  <w:footnote w:type="continuationSeparator" w:id="0">
    <w:p w14:paraId="19B3B2FD" w14:textId="77777777" w:rsidR="0065388B" w:rsidRDefault="00653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7ABCAC"/>
    <w:multiLevelType w:val="multilevel"/>
    <w:tmpl w:val="CE7ABCAC"/>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16cid:durableId="193451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Y2ZjYyMzZmYjg3MzJmOGE1MGVhYjZkNDE2MGUxZmIifQ=="/>
  </w:docVars>
  <w:rsids>
    <w:rsidRoot w:val="00665440"/>
    <w:rsid w:val="000D7A85"/>
    <w:rsid w:val="002317AC"/>
    <w:rsid w:val="002427AB"/>
    <w:rsid w:val="002A170B"/>
    <w:rsid w:val="003002D7"/>
    <w:rsid w:val="0039576F"/>
    <w:rsid w:val="003C4083"/>
    <w:rsid w:val="0050745D"/>
    <w:rsid w:val="005C51B2"/>
    <w:rsid w:val="0065388B"/>
    <w:rsid w:val="00665440"/>
    <w:rsid w:val="007B2501"/>
    <w:rsid w:val="007F4327"/>
    <w:rsid w:val="00803716"/>
    <w:rsid w:val="008826CE"/>
    <w:rsid w:val="00A81744"/>
    <w:rsid w:val="00C57A1A"/>
    <w:rsid w:val="00D540C2"/>
    <w:rsid w:val="00E27613"/>
    <w:rsid w:val="00EA76C8"/>
    <w:rsid w:val="00F17303"/>
    <w:rsid w:val="00F50CB5"/>
    <w:rsid w:val="01A07FEB"/>
    <w:rsid w:val="06B85F78"/>
    <w:rsid w:val="1158684B"/>
    <w:rsid w:val="27027B2E"/>
    <w:rsid w:val="2CCF2F97"/>
    <w:rsid w:val="31E6684E"/>
    <w:rsid w:val="5990034C"/>
    <w:rsid w:val="60915BDC"/>
    <w:rsid w:val="6A9E2C97"/>
    <w:rsid w:val="6EF3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36B995"/>
  <w15:docId w15:val="{5BBF18B5-7B87-EB4D-B962-BCF06512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7F432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autoRedefine/>
    <w:qFormat/>
    <w:rPr>
      <w:sz w:val="24"/>
    </w:rPr>
  </w:style>
  <w:style w:type="character" w:customStyle="1" w:styleId="10">
    <w:name w:val="标题 1 字符"/>
    <w:basedOn w:val="a0"/>
    <w:link w:val="1"/>
    <w:rsid w:val="007F4327"/>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shgbit</dc:creator>
  <cp:lastModifiedBy>Jin Li</cp:lastModifiedBy>
  <cp:revision>2</cp:revision>
  <dcterms:created xsi:type="dcterms:W3CDTF">2024-10-31T08:24:00Z</dcterms:created>
  <dcterms:modified xsi:type="dcterms:W3CDTF">2024-10-31T08:24:00Z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C9BEA73D70C743278D8244FBA98B548C_13</vt:lpwstr>
  </property>
</Properties>
</file>