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F587">
      <w:pPr>
        <w:widowControl/>
        <w:spacing w:line="408" w:lineRule="atLeast"/>
        <w:jc w:val="center"/>
        <w:rPr>
          <w:rFonts w:ascii="宋体" w:hAnsi="宋体" w:eastAsia="宋体" w:cs="宋体"/>
          <w:b/>
          <w:bCs/>
          <w:color w:val="43434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434343"/>
          <w:kern w:val="0"/>
          <w:sz w:val="32"/>
          <w:szCs w:val="32"/>
          <w:lang w:val="en-US" w:eastAsia="zh-CN"/>
        </w:rPr>
        <w:t>上海市</w:t>
      </w:r>
      <w:r>
        <w:rPr>
          <w:rFonts w:hint="eastAsia" w:ascii="宋体" w:hAnsi="宋体" w:eastAsia="宋体" w:cs="宋体"/>
          <w:b/>
          <w:bCs/>
          <w:color w:val="434343"/>
          <w:kern w:val="0"/>
          <w:sz w:val="32"/>
          <w:szCs w:val="32"/>
        </w:rPr>
        <w:t>杨浦</w:t>
      </w:r>
      <w:r>
        <w:rPr>
          <w:rFonts w:hint="eastAsia" w:ascii="宋体" w:hAnsi="宋体" w:eastAsia="宋体" w:cs="宋体"/>
          <w:b/>
          <w:bCs/>
          <w:color w:val="434343"/>
          <w:kern w:val="0"/>
          <w:sz w:val="32"/>
          <w:szCs w:val="32"/>
          <w:lang w:val="en-US" w:eastAsia="zh-CN"/>
        </w:rPr>
        <w:t>冰之融法律服务</w:t>
      </w:r>
      <w:r>
        <w:rPr>
          <w:rFonts w:hint="eastAsia" w:ascii="宋体" w:hAnsi="宋体" w:eastAsia="宋体" w:cs="宋体"/>
          <w:b/>
          <w:bCs/>
          <w:color w:val="434343"/>
          <w:kern w:val="0"/>
          <w:sz w:val="32"/>
          <w:szCs w:val="32"/>
        </w:rPr>
        <w:t>中心</w:t>
      </w:r>
    </w:p>
    <w:p w14:paraId="1F643C62">
      <w:pPr>
        <w:widowControl/>
        <w:spacing w:line="408" w:lineRule="atLeast"/>
        <w:jc w:val="center"/>
        <w:rPr>
          <w:rFonts w:hint="eastAsia" w:ascii="宋体" w:hAnsi="宋体" w:eastAsia="宋体" w:cs="宋体"/>
          <w:b/>
          <w:bCs/>
          <w:color w:val="43434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34343"/>
          <w:kern w:val="0"/>
          <w:sz w:val="32"/>
          <w:szCs w:val="32"/>
        </w:rPr>
        <w:t>收费办法</w:t>
      </w:r>
    </w:p>
    <w:p w14:paraId="78436AFA">
      <w:pPr>
        <w:widowControl/>
        <w:spacing w:after="240" w:line="357" w:lineRule="atLeast"/>
        <w:jc w:val="left"/>
        <w:rPr>
          <w:rFonts w:ascii="宋体" w:hAnsi="宋体" w:eastAsia="宋体" w:cs="宋体"/>
          <w:color w:val="5A5A5A"/>
          <w:kern w:val="0"/>
          <w:sz w:val="28"/>
          <w:szCs w:val="28"/>
        </w:rPr>
      </w:pPr>
    </w:p>
    <w:p w14:paraId="78A72C33"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调解费用包括矛盾纠纷案件申请登记费和案件调解费，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币种皆为人民币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1、矛盾纠纷案件调解申请登记费用：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379"/>
        <w:gridCol w:w="5103"/>
      </w:tblGrid>
      <w:tr w14:paraId="4D7F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 w14:paraId="57E21857">
            <w:pPr>
              <w:rPr>
                <w:rFonts w:hint="eastAsia"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争议金额（人民币）</w:t>
            </w:r>
          </w:p>
        </w:tc>
        <w:tc>
          <w:tcPr>
            <w:tcW w:w="1379" w:type="dxa"/>
            <w:shd w:val="clear" w:color="auto" w:fill="auto"/>
            <w:noWrap w:val="0"/>
            <w:vAlign w:val="top"/>
          </w:tcPr>
          <w:p w14:paraId="770B85FC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收费标准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237341B7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矛盾纠纷案件</w:t>
            </w:r>
            <w:r>
              <w:rPr>
                <w:rFonts w:hint="eastAsia" w:ascii="宋体" w:hAnsi="宋体"/>
                <w:sz w:val="24"/>
                <w:szCs w:val="52"/>
              </w:rPr>
              <w:t>申</w:t>
            </w: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请登记费</w:t>
            </w:r>
          </w:p>
        </w:tc>
      </w:tr>
      <w:tr w14:paraId="4B3E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 w14:paraId="76E6C5C5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1</w:t>
            </w:r>
            <w:r>
              <w:rPr>
                <w:rFonts w:ascii="宋体" w:hAnsi="宋体"/>
                <w:sz w:val="24"/>
                <w:szCs w:val="52"/>
              </w:rPr>
              <w:t>0,000</w:t>
            </w:r>
            <w:r>
              <w:rPr>
                <w:rFonts w:hint="eastAsia" w:ascii="宋体" w:hAnsi="宋体"/>
                <w:sz w:val="24"/>
                <w:szCs w:val="52"/>
              </w:rPr>
              <w:t>元及以下</w:t>
            </w:r>
          </w:p>
        </w:tc>
        <w:tc>
          <w:tcPr>
            <w:tcW w:w="1379" w:type="dxa"/>
            <w:shd w:val="clear" w:color="auto" w:fill="auto"/>
            <w:noWrap w:val="0"/>
            <w:vAlign w:val="top"/>
          </w:tcPr>
          <w:p w14:paraId="04B4F97D">
            <w:pPr>
              <w:rPr>
                <w:rFonts w:hint="default" w:ascii="宋体" w:hAnsi="宋体" w:eastAsiaTheme="minorEastAsia"/>
                <w:sz w:val="24"/>
                <w:szCs w:val="5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无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044B90A0">
            <w:pPr>
              <w:rPr>
                <w:rFonts w:hint="eastAsia"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最低不少于2</w:t>
            </w:r>
            <w:r>
              <w:rPr>
                <w:rFonts w:ascii="宋体" w:hAnsi="宋体"/>
                <w:sz w:val="24"/>
                <w:szCs w:val="52"/>
              </w:rPr>
              <w:t>00</w:t>
            </w:r>
            <w:r>
              <w:rPr>
                <w:rFonts w:hint="eastAsia" w:ascii="宋体" w:hAnsi="宋体"/>
                <w:sz w:val="24"/>
                <w:szCs w:val="52"/>
              </w:rPr>
              <w:t>元</w:t>
            </w:r>
          </w:p>
        </w:tc>
      </w:tr>
      <w:tr w14:paraId="7884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 w14:paraId="44116AA1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ascii="宋体" w:hAnsi="宋体"/>
                <w:sz w:val="24"/>
                <w:szCs w:val="52"/>
              </w:rPr>
              <w:t>10,001</w:t>
            </w:r>
            <w:r>
              <w:rPr>
                <w:rFonts w:hint="eastAsia" w:ascii="宋体" w:hAnsi="宋体"/>
                <w:sz w:val="24"/>
                <w:szCs w:val="52"/>
              </w:rPr>
              <w:t>-</w:t>
            </w:r>
            <w:r>
              <w:rPr>
                <w:rFonts w:ascii="宋体" w:hAnsi="宋体"/>
                <w:sz w:val="24"/>
                <w:szCs w:val="52"/>
              </w:rPr>
              <w:t>50,000</w:t>
            </w:r>
            <w:r>
              <w:rPr>
                <w:rFonts w:hint="eastAsia" w:ascii="宋体" w:hAnsi="宋体"/>
                <w:sz w:val="24"/>
                <w:szCs w:val="52"/>
              </w:rPr>
              <w:t>元</w:t>
            </w:r>
          </w:p>
        </w:tc>
        <w:tc>
          <w:tcPr>
            <w:tcW w:w="1379" w:type="dxa"/>
            <w:shd w:val="clear" w:color="auto" w:fill="auto"/>
            <w:noWrap w:val="0"/>
            <w:vAlign w:val="top"/>
          </w:tcPr>
          <w:p w14:paraId="66B7035A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3%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519292BB">
            <w:pPr>
              <w:rPr>
                <w:rFonts w:hint="eastAsia"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2</w:t>
            </w:r>
            <w:r>
              <w:rPr>
                <w:rFonts w:ascii="宋体" w:hAnsi="宋体"/>
                <w:sz w:val="24"/>
                <w:szCs w:val="52"/>
              </w:rPr>
              <w:t>00</w:t>
            </w:r>
            <w:r>
              <w:rPr>
                <w:rFonts w:hint="eastAsia" w:ascii="宋体" w:hAnsi="宋体"/>
                <w:sz w:val="24"/>
                <w:szCs w:val="52"/>
              </w:rPr>
              <w:t>元加收争议金额1</w:t>
            </w:r>
            <w:r>
              <w:rPr>
                <w:rFonts w:ascii="宋体" w:hAnsi="宋体"/>
                <w:sz w:val="24"/>
                <w:szCs w:val="52"/>
              </w:rPr>
              <w:t>0000</w:t>
            </w:r>
            <w:r>
              <w:rPr>
                <w:rFonts w:hint="eastAsia" w:ascii="宋体" w:hAnsi="宋体"/>
                <w:sz w:val="24"/>
                <w:szCs w:val="52"/>
              </w:rPr>
              <w:t>元以上部分的3%</w:t>
            </w:r>
          </w:p>
        </w:tc>
      </w:tr>
      <w:tr w14:paraId="3098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 w14:paraId="5E7AD7C1">
            <w:pPr>
              <w:rPr>
                <w:rFonts w:hint="eastAsia" w:ascii="宋体" w:hAnsi="宋体" w:eastAsiaTheme="minorEastAsia"/>
                <w:sz w:val="24"/>
                <w:szCs w:val="5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5</w:t>
            </w:r>
            <w:r>
              <w:rPr>
                <w:rFonts w:ascii="宋体" w:hAnsi="宋体"/>
                <w:sz w:val="24"/>
                <w:szCs w:val="52"/>
              </w:rPr>
              <w:t>0,001</w:t>
            </w: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以上</w:t>
            </w:r>
          </w:p>
        </w:tc>
        <w:tc>
          <w:tcPr>
            <w:tcW w:w="1379" w:type="dxa"/>
            <w:shd w:val="clear" w:color="auto" w:fill="auto"/>
            <w:noWrap w:val="0"/>
            <w:vAlign w:val="top"/>
          </w:tcPr>
          <w:p w14:paraId="4EE7EA21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ascii="宋体" w:hAnsi="宋体"/>
                <w:sz w:val="24"/>
                <w:szCs w:val="52"/>
              </w:rPr>
              <w:t>2</w:t>
            </w:r>
            <w:r>
              <w:rPr>
                <w:rFonts w:hint="eastAsia" w:ascii="宋体" w:hAnsi="宋体"/>
                <w:sz w:val="24"/>
                <w:szCs w:val="52"/>
              </w:rPr>
              <w:t>%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2A7393F3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52"/>
              </w:rPr>
              <w:t>00</w:t>
            </w:r>
            <w:r>
              <w:rPr>
                <w:rFonts w:hint="eastAsia" w:ascii="宋体" w:hAnsi="宋体"/>
                <w:sz w:val="24"/>
                <w:szCs w:val="52"/>
              </w:rPr>
              <w:t>加收争议金额5</w:t>
            </w:r>
            <w:r>
              <w:rPr>
                <w:rFonts w:ascii="宋体" w:hAnsi="宋体"/>
                <w:sz w:val="24"/>
                <w:szCs w:val="52"/>
              </w:rPr>
              <w:t>0001</w:t>
            </w:r>
            <w:r>
              <w:rPr>
                <w:rFonts w:hint="eastAsia" w:ascii="宋体" w:hAnsi="宋体"/>
                <w:sz w:val="24"/>
                <w:szCs w:val="52"/>
              </w:rPr>
              <w:t>元以上部分的2%</w:t>
            </w:r>
          </w:p>
        </w:tc>
      </w:tr>
    </w:tbl>
    <w:p w14:paraId="2F517EA5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512345856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上述费用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在各方当事人共同申请调解时预缴，在各方当事人没有约定的情形下，由各方当事人按比例平均承担；若当事人对案件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登记费的预缴承担比例另有约定的，可以从其约定。</w:t>
      </w:r>
    </w:p>
    <w:p w14:paraId="74A0CD4E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若由部分当事人先行提交调解申请，则由该部分当事人预缴全部案件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登记费，在该部分当事人没有约定的情形下，由该部分当事人按比例平均分担；若该部分当事人对案件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申请登记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预缴的承担比例另有约定的，可以从其约定。</w:t>
      </w:r>
    </w:p>
    <w:p w14:paraId="0E71CC83">
      <w:pPr>
        <w:ind w:firstLine="560" w:firstLineChars="200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本中心应当于收到当事人书面申请调解并收取案件申请登记费后7个工作日内书面回复是否受理该矛盾纠纷的调解。</w:t>
      </w:r>
    </w:p>
    <w:p w14:paraId="2F88670A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若经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中心征询其他当事人不同意接受调解的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已申请调解的当事人撤回调解申请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本中心对于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已缴纳的案件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申请登记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扣除200元后全额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退还。</w:t>
      </w:r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被申请人参加调解后但经调解不成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的，本中心对于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已缴纳的案件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申请登记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扣除20%的费用（但不低于200元）后全额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退还。</w:t>
      </w:r>
    </w:p>
    <w:p w14:paraId="0F4930F6">
      <w:pPr>
        <w:numPr>
          <w:ilvl w:val="0"/>
          <w:numId w:val="1"/>
        </w:numPr>
        <w:ind w:left="560" w:leftChars="0"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矛盾纠纷案件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调解费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276"/>
        <w:gridCol w:w="5528"/>
      </w:tblGrid>
      <w:tr w14:paraId="2437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  <w:noWrap w:val="0"/>
            <w:vAlign w:val="top"/>
          </w:tcPr>
          <w:p w14:paraId="7F7E1A87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争议金额（人民币）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7771E30C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收费标准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5441C55B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矛盾纠纷</w:t>
            </w:r>
            <w:r>
              <w:rPr>
                <w:rFonts w:hint="eastAsia" w:ascii="宋体" w:hAnsi="宋体"/>
                <w:sz w:val="24"/>
                <w:szCs w:val="52"/>
              </w:rPr>
              <w:t>案件</w:t>
            </w: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调解</w:t>
            </w:r>
            <w:r>
              <w:rPr>
                <w:rFonts w:hint="eastAsia" w:ascii="宋体" w:hAnsi="宋体"/>
                <w:sz w:val="24"/>
                <w:szCs w:val="52"/>
              </w:rPr>
              <w:t>费</w:t>
            </w:r>
          </w:p>
        </w:tc>
      </w:tr>
      <w:tr w14:paraId="3887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  <w:noWrap w:val="0"/>
            <w:vAlign w:val="top"/>
          </w:tcPr>
          <w:p w14:paraId="3F88B03B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1</w:t>
            </w:r>
            <w:r>
              <w:rPr>
                <w:rFonts w:ascii="宋体" w:hAnsi="宋体"/>
                <w:sz w:val="24"/>
                <w:szCs w:val="52"/>
              </w:rPr>
              <w:t>0,000</w:t>
            </w:r>
            <w:r>
              <w:rPr>
                <w:rFonts w:hint="eastAsia" w:ascii="宋体" w:hAnsi="宋体"/>
                <w:sz w:val="24"/>
                <w:szCs w:val="52"/>
              </w:rPr>
              <w:t>元及以下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76C9CB2D">
            <w:pPr>
              <w:rPr>
                <w:rFonts w:ascii="宋体" w:hAnsi="宋体"/>
                <w:sz w:val="24"/>
                <w:szCs w:val="52"/>
              </w:rPr>
            </w:pP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2415362E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最低不少于</w:t>
            </w: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52"/>
              </w:rPr>
              <w:t>00</w:t>
            </w:r>
            <w:r>
              <w:rPr>
                <w:rFonts w:hint="eastAsia" w:ascii="宋体" w:hAnsi="宋体"/>
                <w:sz w:val="24"/>
                <w:szCs w:val="52"/>
              </w:rPr>
              <w:t>元</w:t>
            </w:r>
          </w:p>
        </w:tc>
      </w:tr>
      <w:tr w14:paraId="1328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  <w:noWrap w:val="0"/>
            <w:vAlign w:val="top"/>
          </w:tcPr>
          <w:p w14:paraId="1F4F2777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1</w:t>
            </w:r>
            <w:r>
              <w:rPr>
                <w:rFonts w:ascii="宋体" w:hAnsi="宋体"/>
                <w:sz w:val="24"/>
                <w:szCs w:val="52"/>
              </w:rPr>
              <w:t>0,001</w:t>
            </w:r>
            <w:r>
              <w:rPr>
                <w:rFonts w:hint="eastAsia" w:ascii="宋体" w:hAnsi="宋体"/>
                <w:sz w:val="24"/>
                <w:szCs w:val="52"/>
              </w:rPr>
              <w:t>-</w:t>
            </w:r>
            <w:r>
              <w:rPr>
                <w:rFonts w:ascii="宋体" w:hAnsi="宋体"/>
                <w:sz w:val="24"/>
                <w:szCs w:val="52"/>
              </w:rPr>
              <w:t>50,000</w:t>
            </w:r>
            <w:r>
              <w:rPr>
                <w:rFonts w:hint="eastAsia" w:ascii="宋体" w:hAnsi="宋体"/>
                <w:sz w:val="24"/>
                <w:szCs w:val="52"/>
              </w:rPr>
              <w:t>元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0901619C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52"/>
              </w:rPr>
              <w:t>%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1E1F85A5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52"/>
              </w:rPr>
              <w:t>00</w:t>
            </w:r>
            <w:r>
              <w:rPr>
                <w:rFonts w:hint="eastAsia" w:ascii="宋体" w:hAnsi="宋体"/>
                <w:sz w:val="24"/>
                <w:szCs w:val="52"/>
              </w:rPr>
              <w:t>元加收争议金额1</w:t>
            </w:r>
            <w:r>
              <w:rPr>
                <w:rFonts w:ascii="宋体" w:hAnsi="宋体"/>
                <w:sz w:val="24"/>
                <w:szCs w:val="52"/>
              </w:rPr>
              <w:t>0001</w:t>
            </w:r>
            <w:r>
              <w:rPr>
                <w:rFonts w:hint="eastAsia" w:ascii="宋体" w:hAnsi="宋体"/>
                <w:sz w:val="24"/>
                <w:szCs w:val="52"/>
              </w:rPr>
              <w:t>元以上部分的</w:t>
            </w: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52"/>
              </w:rPr>
              <w:t>%</w:t>
            </w:r>
          </w:p>
        </w:tc>
      </w:tr>
      <w:tr w14:paraId="1F1D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  <w:noWrap w:val="0"/>
            <w:vAlign w:val="top"/>
          </w:tcPr>
          <w:p w14:paraId="5C51B722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5</w:t>
            </w:r>
            <w:r>
              <w:rPr>
                <w:rFonts w:ascii="宋体" w:hAnsi="宋体"/>
                <w:sz w:val="24"/>
                <w:szCs w:val="52"/>
              </w:rPr>
              <w:t>0001</w:t>
            </w:r>
            <w:r>
              <w:rPr>
                <w:rFonts w:hint="eastAsia" w:ascii="宋体" w:hAnsi="宋体"/>
                <w:sz w:val="24"/>
                <w:szCs w:val="52"/>
              </w:rPr>
              <w:t>-</w:t>
            </w:r>
            <w:r>
              <w:rPr>
                <w:rFonts w:ascii="宋体" w:hAnsi="宋体"/>
                <w:sz w:val="24"/>
                <w:szCs w:val="52"/>
              </w:rPr>
              <w:t>200,000</w:t>
            </w:r>
            <w:r>
              <w:rPr>
                <w:rFonts w:hint="eastAsia" w:ascii="宋体" w:hAnsi="宋体"/>
                <w:sz w:val="24"/>
                <w:szCs w:val="52"/>
              </w:rPr>
              <w:t>元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066F5399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52"/>
              </w:rPr>
              <w:t>%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3A766D2C">
            <w:pPr>
              <w:rPr>
                <w:rFonts w:hint="eastAsia"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1</w:t>
            </w: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0</w:t>
            </w:r>
            <w:r>
              <w:rPr>
                <w:rFonts w:ascii="宋体" w:hAnsi="宋体"/>
                <w:sz w:val="24"/>
                <w:szCs w:val="52"/>
              </w:rPr>
              <w:t>00</w:t>
            </w:r>
            <w:r>
              <w:rPr>
                <w:rFonts w:hint="eastAsia" w:ascii="宋体" w:hAnsi="宋体"/>
                <w:sz w:val="24"/>
                <w:szCs w:val="52"/>
              </w:rPr>
              <w:t>元加收争议金额5</w:t>
            </w:r>
            <w:r>
              <w:rPr>
                <w:rFonts w:ascii="宋体" w:hAnsi="宋体"/>
                <w:sz w:val="24"/>
                <w:szCs w:val="52"/>
              </w:rPr>
              <w:t>0001</w:t>
            </w:r>
            <w:r>
              <w:rPr>
                <w:rFonts w:hint="eastAsia" w:ascii="宋体" w:hAnsi="宋体"/>
                <w:sz w:val="24"/>
                <w:szCs w:val="52"/>
              </w:rPr>
              <w:t>元以上部分的</w:t>
            </w: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52"/>
              </w:rPr>
              <w:t>%</w:t>
            </w:r>
          </w:p>
        </w:tc>
      </w:tr>
      <w:tr w14:paraId="7761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  <w:noWrap w:val="0"/>
            <w:vAlign w:val="top"/>
          </w:tcPr>
          <w:p w14:paraId="4FFD6F04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2</w:t>
            </w:r>
            <w:r>
              <w:rPr>
                <w:rFonts w:ascii="宋体" w:hAnsi="宋体"/>
                <w:sz w:val="24"/>
                <w:szCs w:val="52"/>
              </w:rPr>
              <w:t>00001</w:t>
            </w:r>
            <w:r>
              <w:rPr>
                <w:rFonts w:hint="eastAsia" w:ascii="宋体" w:hAnsi="宋体"/>
                <w:sz w:val="24"/>
                <w:szCs w:val="52"/>
              </w:rPr>
              <w:t>-</w:t>
            </w:r>
            <w:r>
              <w:rPr>
                <w:rFonts w:ascii="宋体" w:hAnsi="宋体"/>
                <w:sz w:val="24"/>
                <w:szCs w:val="52"/>
              </w:rPr>
              <w:t>500,000</w:t>
            </w:r>
            <w:r>
              <w:rPr>
                <w:rFonts w:hint="eastAsia" w:ascii="宋体" w:hAnsi="宋体"/>
                <w:sz w:val="24"/>
                <w:szCs w:val="52"/>
              </w:rPr>
              <w:t>元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0C413FD2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1%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4C16B6CD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3000</w:t>
            </w:r>
            <w:r>
              <w:rPr>
                <w:rFonts w:hint="eastAsia" w:ascii="宋体" w:hAnsi="宋体"/>
                <w:sz w:val="24"/>
                <w:szCs w:val="52"/>
              </w:rPr>
              <w:t>元加收争议金额2</w:t>
            </w:r>
            <w:r>
              <w:rPr>
                <w:rFonts w:ascii="宋体" w:hAnsi="宋体"/>
                <w:sz w:val="24"/>
                <w:szCs w:val="52"/>
              </w:rPr>
              <w:t>00001</w:t>
            </w:r>
            <w:r>
              <w:rPr>
                <w:rFonts w:hint="eastAsia" w:ascii="宋体" w:hAnsi="宋体"/>
                <w:sz w:val="24"/>
                <w:szCs w:val="52"/>
              </w:rPr>
              <w:t>元以上部分的1%</w:t>
            </w:r>
          </w:p>
        </w:tc>
      </w:tr>
      <w:tr w14:paraId="0D84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  <w:noWrap w:val="0"/>
            <w:vAlign w:val="top"/>
          </w:tcPr>
          <w:p w14:paraId="22F8D46F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5</w:t>
            </w:r>
            <w:r>
              <w:rPr>
                <w:rFonts w:ascii="宋体" w:hAnsi="宋体"/>
                <w:sz w:val="24"/>
                <w:szCs w:val="52"/>
              </w:rPr>
              <w:t>00001</w:t>
            </w:r>
            <w:r>
              <w:rPr>
                <w:rFonts w:hint="eastAsia" w:ascii="宋体" w:hAnsi="宋体"/>
                <w:sz w:val="24"/>
                <w:szCs w:val="52"/>
              </w:rPr>
              <w:t>-</w:t>
            </w:r>
            <w:r>
              <w:rPr>
                <w:rFonts w:ascii="宋体" w:hAnsi="宋体"/>
                <w:sz w:val="24"/>
                <w:szCs w:val="52"/>
              </w:rPr>
              <w:t>1,000,000</w:t>
            </w:r>
            <w:r>
              <w:rPr>
                <w:rFonts w:hint="eastAsia" w:ascii="宋体" w:hAnsi="宋体"/>
                <w:sz w:val="24"/>
                <w:szCs w:val="52"/>
              </w:rPr>
              <w:t>元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3CDE247F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1%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6E8C43AD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5000</w:t>
            </w:r>
            <w:r>
              <w:rPr>
                <w:rFonts w:hint="eastAsia" w:ascii="宋体" w:hAnsi="宋体"/>
                <w:sz w:val="24"/>
                <w:szCs w:val="52"/>
              </w:rPr>
              <w:t>元加收争议金额5</w:t>
            </w:r>
            <w:r>
              <w:rPr>
                <w:rFonts w:ascii="宋体" w:hAnsi="宋体"/>
                <w:sz w:val="24"/>
                <w:szCs w:val="52"/>
              </w:rPr>
              <w:t>00001</w:t>
            </w:r>
            <w:r>
              <w:rPr>
                <w:rFonts w:hint="eastAsia" w:ascii="宋体" w:hAnsi="宋体"/>
                <w:sz w:val="24"/>
                <w:szCs w:val="52"/>
              </w:rPr>
              <w:t>元以上部分的1%</w:t>
            </w:r>
          </w:p>
        </w:tc>
      </w:tr>
      <w:tr w14:paraId="5934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  <w:noWrap w:val="0"/>
            <w:vAlign w:val="top"/>
          </w:tcPr>
          <w:p w14:paraId="001AAE68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1</w:t>
            </w:r>
            <w:r>
              <w:rPr>
                <w:rFonts w:ascii="宋体" w:hAnsi="宋体"/>
                <w:sz w:val="24"/>
                <w:szCs w:val="52"/>
              </w:rPr>
              <w:t>,000,001</w:t>
            </w:r>
            <w:r>
              <w:rPr>
                <w:rFonts w:hint="eastAsia" w:ascii="宋体" w:hAnsi="宋体"/>
                <w:sz w:val="24"/>
                <w:szCs w:val="52"/>
              </w:rPr>
              <w:t>-</w:t>
            </w:r>
            <w:r>
              <w:rPr>
                <w:rFonts w:ascii="宋体" w:hAnsi="宋体"/>
                <w:sz w:val="24"/>
                <w:szCs w:val="52"/>
              </w:rPr>
              <w:t>10,000,000</w:t>
            </w:r>
            <w:r>
              <w:rPr>
                <w:rFonts w:hint="eastAsia" w:ascii="宋体" w:hAnsi="宋体"/>
                <w:sz w:val="24"/>
                <w:szCs w:val="52"/>
              </w:rPr>
              <w:t>元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27B78EBE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52"/>
              </w:rPr>
              <w:t>%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3E5D95A5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1</w:t>
            </w: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0000</w:t>
            </w:r>
            <w:r>
              <w:rPr>
                <w:rFonts w:hint="eastAsia" w:ascii="宋体" w:hAnsi="宋体"/>
                <w:sz w:val="24"/>
                <w:szCs w:val="52"/>
              </w:rPr>
              <w:t>元加收争议金额1</w:t>
            </w:r>
            <w:r>
              <w:rPr>
                <w:rFonts w:ascii="宋体" w:hAnsi="宋体"/>
                <w:sz w:val="24"/>
                <w:szCs w:val="52"/>
              </w:rPr>
              <w:t>000001</w:t>
            </w:r>
            <w:r>
              <w:rPr>
                <w:rFonts w:hint="eastAsia" w:ascii="宋体" w:hAnsi="宋体"/>
                <w:sz w:val="24"/>
                <w:szCs w:val="52"/>
              </w:rPr>
              <w:t>元以上部分的</w:t>
            </w: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52"/>
              </w:rPr>
              <w:t>%</w:t>
            </w:r>
          </w:p>
        </w:tc>
      </w:tr>
      <w:tr w14:paraId="0C60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  <w:noWrap w:val="0"/>
            <w:vAlign w:val="top"/>
          </w:tcPr>
          <w:p w14:paraId="7C792B3F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ascii="宋体" w:hAnsi="宋体"/>
                <w:sz w:val="24"/>
                <w:szCs w:val="52"/>
              </w:rPr>
              <w:t>10,000,001</w:t>
            </w:r>
            <w:r>
              <w:rPr>
                <w:rFonts w:hint="eastAsia" w:ascii="宋体" w:hAnsi="宋体"/>
                <w:sz w:val="24"/>
                <w:szCs w:val="52"/>
              </w:rPr>
              <w:t>元以上部分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501D072E">
            <w:pPr>
              <w:rPr>
                <w:rFonts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1</w:t>
            </w:r>
            <w:r>
              <w:rPr>
                <w:rFonts w:ascii="宋体" w:hAnsi="宋体"/>
                <w:sz w:val="24"/>
                <w:szCs w:val="52"/>
              </w:rPr>
              <w:t>%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2EAEA6D6">
            <w:pPr>
              <w:rPr>
                <w:rFonts w:hint="eastAsia" w:ascii="宋体" w:hAnsi="宋体"/>
                <w:sz w:val="24"/>
                <w:szCs w:val="52"/>
              </w:rPr>
            </w:pPr>
            <w:r>
              <w:rPr>
                <w:rFonts w:hint="eastAsia" w:ascii="宋体" w:hAnsi="宋体"/>
                <w:sz w:val="24"/>
                <w:szCs w:val="52"/>
              </w:rPr>
              <w:t>2</w:t>
            </w: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0000</w:t>
            </w:r>
            <w:r>
              <w:rPr>
                <w:rFonts w:hint="eastAsia" w:ascii="宋体" w:hAnsi="宋体"/>
                <w:sz w:val="24"/>
                <w:szCs w:val="52"/>
              </w:rPr>
              <w:t>元加收争金额1</w:t>
            </w:r>
            <w:r>
              <w:rPr>
                <w:rFonts w:ascii="宋体" w:hAnsi="宋体"/>
                <w:sz w:val="24"/>
                <w:szCs w:val="52"/>
              </w:rPr>
              <w:t>0,000,001</w:t>
            </w:r>
            <w:r>
              <w:rPr>
                <w:rFonts w:hint="eastAsia" w:ascii="宋体" w:hAnsi="宋体"/>
                <w:sz w:val="24"/>
                <w:szCs w:val="52"/>
              </w:rPr>
              <w:t>元以上部分的</w:t>
            </w:r>
            <w:r>
              <w:rPr>
                <w:rFonts w:hint="eastAsia" w:ascii="宋体" w:hAnsi="宋体"/>
                <w:sz w:val="24"/>
                <w:szCs w:val="52"/>
                <w:lang w:val="en-US" w:eastAsia="zh-CN"/>
              </w:rPr>
              <w:t>1</w:t>
            </w:r>
            <w:r>
              <w:rPr>
                <w:rFonts w:ascii="宋体" w:hAnsi="宋体"/>
                <w:sz w:val="24"/>
                <w:szCs w:val="52"/>
              </w:rPr>
              <w:t>%</w:t>
            </w:r>
          </w:p>
        </w:tc>
      </w:tr>
    </w:tbl>
    <w:p w14:paraId="6224FBC9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Hlk79956581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经本中心确认案件申请予以受理后，上述调解费用可以由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调解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方当事人</w:t>
      </w:r>
      <w:bookmarkEnd w:id="1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协商各自分担，但需要在调解协议签订前达成合意并在调解协议中约定，若无约定，则视为由调解申请人全部自行承担。</w:t>
      </w:r>
    </w:p>
    <w:p w14:paraId="339A7B18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被申请人参加调解后但经调解不成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的，本中心对于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已缴纳的案件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调解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扣除20%的费用（但不低于500元）后全额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退还。</w:t>
      </w:r>
    </w:p>
    <w:p w14:paraId="374B3CD6">
      <w:pPr>
        <w:ind w:firstLine="560" w:firstLineChars="200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3、其他法律服务费用</w:t>
      </w:r>
    </w:p>
    <w:p w14:paraId="4166F81A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法律咨询：咨询法律知识、咨询法律条款、咨询案例分析；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00元-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000元/次（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线上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咨询1000元/次）</w:t>
      </w:r>
    </w:p>
    <w:p w14:paraId="18599583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法律顾问：常年法律顾问（年度）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万-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0万/年；</w:t>
      </w:r>
    </w:p>
    <w:p w14:paraId="49A2E53D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：陪同谈判、陪同查询、陪同和（调）解、陪同探望、委托律师会见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按照1000-3000元/次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A339805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法律协助：协助草拟法律文件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家事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纠纷10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00元-3000元，民商事3000元-10000元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其他纠纷另行商议约定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26C6A31C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法律意见：出具法律咨询意见书或咨询书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000元-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0000元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371AC72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批量调解业务：根据案件实际属性和实际工作量，另行商议约定。</w:t>
      </w:r>
    </w:p>
    <w:p w14:paraId="2DEECD23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24E05A4">
      <w:pPr>
        <w:ind w:firstLine="560" w:firstLineChars="200"/>
        <w:jc w:val="righ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上海市杨浦冰之融法律服务中心</w:t>
      </w:r>
    </w:p>
    <w:p w14:paraId="2E988C3D">
      <w:pPr>
        <w:ind w:firstLine="560" w:firstLineChars="200"/>
        <w:jc w:val="right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2023年1月</w:t>
      </w:r>
    </w:p>
    <w:p w14:paraId="4656E28F">
      <w:pPr>
        <w:ind w:firstLine="560" w:firstLineChars="200"/>
        <w:jc w:val="righ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53B21B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 w14:paraId="5DDBB9D5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992BC2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3B8AB6">
      <w:pPr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0D8D7"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77875" cy="574675"/>
          <wp:effectExtent l="0" t="0" r="9525" b="9525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" cy="574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72173"/>
    <w:multiLevelType w:val="singleLevel"/>
    <w:tmpl w:val="4D272173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yYjVlNWU3Mjk4YWQ5YzEwYTc1ZjI4N2NiOTJlZTgifQ=="/>
  </w:docVars>
  <w:rsids>
    <w:rsidRoot w:val="00972D84"/>
    <w:rsid w:val="000708DB"/>
    <w:rsid w:val="001F7543"/>
    <w:rsid w:val="002910EC"/>
    <w:rsid w:val="00795FE0"/>
    <w:rsid w:val="0094270F"/>
    <w:rsid w:val="00955ECC"/>
    <w:rsid w:val="00972D84"/>
    <w:rsid w:val="00A14682"/>
    <w:rsid w:val="00A70D0B"/>
    <w:rsid w:val="00BD170E"/>
    <w:rsid w:val="00C61F0F"/>
    <w:rsid w:val="00C94400"/>
    <w:rsid w:val="00D86BEF"/>
    <w:rsid w:val="00DA3F4F"/>
    <w:rsid w:val="00F55B29"/>
    <w:rsid w:val="00FB55C4"/>
    <w:rsid w:val="2A3B3363"/>
    <w:rsid w:val="31BA5621"/>
    <w:rsid w:val="363E2A0C"/>
    <w:rsid w:val="3D6E51A6"/>
    <w:rsid w:val="40537E73"/>
    <w:rsid w:val="455635F7"/>
    <w:rsid w:val="49E10214"/>
    <w:rsid w:val="664066D1"/>
    <w:rsid w:val="787A32E7"/>
    <w:rsid w:val="7A4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 w:val="21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1784</Words>
  <Characters>2030</Characters>
  <Lines>7</Lines>
  <Paragraphs>2</Paragraphs>
  <TotalTime>40</TotalTime>
  <ScaleCrop>false</ScaleCrop>
  <LinksUpToDate>false</LinksUpToDate>
  <CharactersWithSpaces>2035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2018-04-24T05:24:00Z</dcterms:created>
  <dc:creator>包小包</dc:creator>
  <cp:lastModifiedBy>Bronze</cp:lastModifiedBy>
  <dcterms:modified xsi:type="dcterms:W3CDTF">2024-07-31T05:46:00Z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EAFF3EB229F7424DB717AAAFB159881C_13</vt:lpwstr>
  </property>
</Properties>
</file>