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BFF7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上海市嘉定区律宏法律服务商事调解中心</w:t>
      </w:r>
    </w:p>
    <w:p w14:paraId="3E97931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调解收费标准</w:t>
      </w:r>
    </w:p>
    <w:p w14:paraId="62ABA4C5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61DAB3A7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申请人向本调解中心申请调解，递交申请材料的同时，应向本调解中心缴纳案件登记费用，金额为500元。</w:t>
      </w:r>
    </w:p>
    <w:p w14:paraId="2F12F119">
      <w:pPr>
        <w:numPr>
          <w:ilvl w:val="0"/>
          <w:numId w:val="1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案件登记费用如被申请人无意愿进行调解的，案件登记费用予以退还。如被申请人同意调解，在本调解组织向双方送达受理通知书后，案件登记费用不因任何原因予以退还。</w:t>
      </w:r>
    </w:p>
    <w:p w14:paraId="128155D3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本调解组织向双方送达受理通知书后，当事人应以纠纷申请金额为依据，根据人民法院诉讼费（全额）标准的 50%，向本调解组织预缴调解服务费。</w:t>
      </w:r>
    </w:p>
    <w:p w14:paraId="49CF9CF3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经本调解组织调解成功的，应以最终调解结果金额为依据，根据人民法院诉讼费（全额）标准的 50%计算最终调解服务费（最终调解服务费低于500元的。以500元计算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）。本调解组织将根据双方调解协议中对于调解服务费的承担方式、最终服务费金额、预缴调解服务费金额等，与各方结算调解服务费。</w:t>
      </w:r>
    </w:p>
    <w:p w14:paraId="083ED41C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本调解组织确认调解程序终止或者调解不成功的，本调解组织在扣除已产生的调解服务成本费用后，返还当事人已缴纳的部分调解服务费。双方当事人在调解过程中达成和解并退出调解程序的，按照本调解组织调解成功收费。</w:t>
      </w:r>
    </w:p>
    <w:p w14:paraId="18334FEC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6. 对于当事人要求本调解组织协助向“人民法院申请司法确认、请求仲裁庭制作调解书或者根据调解协议的有关内容制作裁决书、向公证机构申请办理具有强制执行效力的债权公证文书、向外国主管机关申请执行”的，本调解组织仅具有协助义务。其最终结果不影响当事人最终调解服务费的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B392"/>
    <w:multiLevelType w:val="singleLevel"/>
    <w:tmpl w:val="BFFFB3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MmEwMmYxMzM0MTJjZTExZmVkN2QxZDc5YjBlNWMifQ=="/>
  </w:docVars>
  <w:rsids>
    <w:rsidRoot w:val="14E77F03"/>
    <w:rsid w:val="055D40CE"/>
    <w:rsid w:val="095D5673"/>
    <w:rsid w:val="14E77F03"/>
    <w:rsid w:val="17D21840"/>
    <w:rsid w:val="59010894"/>
    <w:rsid w:val="5D664BCA"/>
    <w:rsid w:val="73B84940"/>
    <w:rsid w:val="7D6F15F8"/>
    <w:rsid w:val="7FBF5437"/>
    <w:rsid w:val="B3FE51E9"/>
    <w:rsid w:val="FFD3E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346</Characters>
  <Lines>0</Lines>
  <Paragraphs>0</Paragraphs>
  <TotalTime>2</TotalTime>
  <ScaleCrop>false</ScaleCrop>
  <LinksUpToDate>false</LinksUpToDate>
  <CharactersWithSpaces>382</CharactersWithSpaces>
  <Application>WPS Office_12.1.22522.22522_F1E327BC-269C-435d-A152-05C5408002CA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2024-05-22T03:01:00Z</dcterms:created>
  <dc:creator>WPS_1215500756</dc:creator>
  <cp:lastModifiedBy>eggD</cp:lastModifiedBy>
  <dcterms:modified xsi:type="dcterms:W3CDTF">2025-08-27T16:21:51Z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ICV">
    <vt:lpwstr>058F771AF4B70C8B1FC0AE68C81CC65E_43</vt:lpwstr>
  </property>
</Properties>
</file>