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widowControl/>
        <w:ind w:firstLine="640"/>
        <w:jc w:val="center"/>
        <w:rPr>
          <w:rFonts w:ascii="仿宋" w:hAnsi="仿宋" w:eastAsia="仿宋" w:cs="仿宋"/>
          <w:color w:val="000000" w:themeColor="text1"/>
          <w:sz w:val="32"/>
          <w:szCs w:val="32"/>
          <w14:textFill>
            <w14:solidFill>
              <w14:schemeClr w14:val="tx1"/>
            </w14:solidFill>
          </w14:textFill>
        </w:rPr>
      </w:pPr>
      <w:bookmarkStart w:id="0" w:name="_GoBack"/>
      <w:bookmarkEnd w:id="0"/>
    </w:p>
    <w:p>
      <w:pPr>
        <w:pStyle w:val="10"/>
        <w:widowControl/>
        <w:ind w:firstLine="64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上海</w:t>
      </w:r>
      <w:r>
        <w:rPr>
          <w:rFonts w:hint="eastAsia" w:ascii="仿宋" w:hAnsi="仿宋" w:eastAsia="仿宋" w:cs="仿宋"/>
          <w:color w:val="000000" w:themeColor="text1"/>
          <w:sz w:val="32"/>
          <w:szCs w:val="32"/>
          <w:lang w:eastAsia="zh-CN"/>
          <w14:textFill>
            <w14:solidFill>
              <w14:schemeClr w14:val="tx1"/>
            </w14:solidFill>
          </w14:textFill>
        </w:rPr>
        <w:t>新闵调解事务所</w:t>
      </w:r>
      <w:r>
        <w:rPr>
          <w:rFonts w:hint="eastAsia" w:ascii="仿宋" w:hAnsi="仿宋" w:eastAsia="仿宋" w:cs="仿宋"/>
          <w:color w:val="000000" w:themeColor="text1"/>
          <w:sz w:val="32"/>
          <w:szCs w:val="32"/>
          <w:lang w:val="en-US" w:eastAsia="zh-CN"/>
          <w14:textFill>
            <w14:solidFill>
              <w14:schemeClr w14:val="tx1"/>
            </w14:solidFill>
          </w14:textFill>
        </w:rPr>
        <w:t>民商事</w:t>
      </w:r>
      <w:r>
        <w:rPr>
          <w:rFonts w:hint="eastAsia" w:ascii="仿宋" w:hAnsi="仿宋" w:eastAsia="仿宋" w:cs="仿宋"/>
          <w:color w:val="000000" w:themeColor="text1"/>
          <w:sz w:val="32"/>
          <w:szCs w:val="32"/>
          <w14:textFill>
            <w14:solidFill>
              <w14:schemeClr w14:val="tx1"/>
            </w14:solidFill>
          </w14:textFill>
        </w:rPr>
        <w:t>调解规则</w:t>
      </w:r>
    </w:p>
    <w:p>
      <w:pPr>
        <w:jc w:val="cente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第一章  总  则</w:t>
      </w:r>
    </w:p>
    <w:p>
      <w:pPr>
        <w:numPr>
          <w:ilvl w:val="0"/>
          <w:numId w:val="1"/>
        </w:numPr>
        <w:ind w:firstLine="48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（宗旨）</w:t>
      </w:r>
    </w:p>
    <w:p>
      <w:pPr>
        <w:tabs>
          <w:tab w:val="left" w:pos="0"/>
        </w:tabs>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为了完善</w:t>
      </w:r>
      <w:r>
        <w:rPr>
          <w:rFonts w:hint="eastAsia" w:ascii="仿宋" w:hAnsi="仿宋" w:eastAsia="仿宋" w:cs="仿宋"/>
          <w:color w:val="000000" w:themeColor="text1"/>
          <w:szCs w:val="24"/>
          <w:lang w:eastAsia="zh-CN"/>
          <w14:textFill>
            <w14:solidFill>
              <w14:schemeClr w14:val="tx1"/>
            </w14:solidFill>
          </w14:textFill>
        </w:rPr>
        <w:t>上海新闵调解事务所</w:t>
      </w:r>
      <w:r>
        <w:rPr>
          <w:rFonts w:hint="eastAsia" w:ascii="仿宋" w:hAnsi="仿宋" w:eastAsia="仿宋" w:cs="仿宋"/>
          <w:color w:val="000000" w:themeColor="text1"/>
          <w:szCs w:val="24"/>
          <w:lang w:eastAsia="zh-Hans"/>
          <w14:textFill>
            <w14:solidFill>
              <w14:schemeClr w14:val="tx1"/>
            </w14:solidFill>
          </w14:textFill>
        </w:rPr>
        <w:t>调解制度，规范调解活动，及时解决</w:t>
      </w:r>
      <w:r>
        <w:rPr>
          <w:rFonts w:hint="eastAsia" w:ascii="仿宋" w:hAnsi="仿宋" w:eastAsia="仿宋" w:cs="仿宋"/>
          <w:color w:val="000000" w:themeColor="text1"/>
          <w:szCs w:val="24"/>
          <w:lang w:eastAsia="zh-CN"/>
          <w14:textFill>
            <w14:solidFill>
              <w14:schemeClr w14:val="tx1"/>
            </w14:solidFill>
          </w14:textFill>
        </w:rPr>
        <w:t>民</w:t>
      </w:r>
      <w:r>
        <w:rPr>
          <w:rFonts w:hint="eastAsia" w:ascii="仿宋" w:hAnsi="仿宋" w:eastAsia="仿宋" w:cs="仿宋"/>
          <w:color w:val="000000" w:themeColor="text1"/>
          <w:szCs w:val="24"/>
          <w:lang w:val="en-US" w:eastAsia="zh-CN"/>
          <w14:textFill>
            <w14:solidFill>
              <w14:schemeClr w14:val="tx1"/>
            </w14:solidFill>
          </w14:textFill>
        </w:rPr>
        <w:t>商</w:t>
      </w:r>
      <w:r>
        <w:rPr>
          <w:rFonts w:hint="eastAsia" w:ascii="仿宋" w:hAnsi="仿宋" w:eastAsia="仿宋" w:cs="仿宋"/>
          <w:color w:val="000000" w:themeColor="text1"/>
          <w:szCs w:val="24"/>
          <w:lang w:eastAsia="zh-CN"/>
          <w14:textFill>
            <w14:solidFill>
              <w14:schemeClr w14:val="tx1"/>
            </w14:solidFill>
          </w14:textFill>
        </w:rPr>
        <w:t>事纠纷</w:t>
      </w:r>
      <w:r>
        <w:rPr>
          <w:rFonts w:hint="eastAsia" w:ascii="仿宋" w:hAnsi="仿宋" w:eastAsia="仿宋" w:cs="仿宋"/>
          <w:color w:val="000000" w:themeColor="text1"/>
          <w:szCs w:val="24"/>
          <w:lang w:eastAsia="zh-Hans"/>
          <w14:textFill>
            <w14:solidFill>
              <w14:schemeClr w14:val="tx1"/>
            </w14:solidFill>
          </w14:textFill>
        </w:rPr>
        <w:t>，维护</w:t>
      </w:r>
      <w:r>
        <w:rPr>
          <w:rFonts w:hint="eastAsia" w:ascii="仿宋" w:hAnsi="仿宋" w:eastAsia="仿宋" w:cs="仿宋"/>
          <w:color w:val="000000" w:themeColor="text1"/>
          <w:szCs w:val="24"/>
          <w:lang w:val="en-US" w:eastAsia="zh-CN"/>
          <w14:textFill>
            <w14:solidFill>
              <w14:schemeClr w14:val="tx1"/>
            </w14:solidFill>
          </w14:textFill>
        </w:rPr>
        <w:t>经济高质量发展和</w:t>
      </w:r>
      <w:r>
        <w:rPr>
          <w:rFonts w:hint="eastAsia" w:ascii="仿宋" w:hAnsi="仿宋" w:eastAsia="仿宋" w:cs="仿宋"/>
          <w:color w:val="000000" w:themeColor="text1"/>
          <w:szCs w:val="24"/>
          <w:lang w:eastAsia="zh-Hans"/>
          <w14:textFill>
            <w14:solidFill>
              <w14:schemeClr w14:val="tx1"/>
            </w14:solidFill>
          </w14:textFill>
        </w:rPr>
        <w:t>社会和谐稳定，根据《上海市促进多元化解矛盾纠纷条例》等相关法律、法规的规定，结合本</w:t>
      </w:r>
      <w:r>
        <w:rPr>
          <w:rFonts w:hint="eastAsia" w:ascii="仿宋" w:hAnsi="仿宋" w:eastAsia="仿宋" w:cs="仿宋"/>
          <w:color w:val="000000" w:themeColor="text1"/>
          <w:szCs w:val="24"/>
          <w:lang w:eastAsia="zh-CN"/>
          <w14:textFill>
            <w14:solidFill>
              <w14:schemeClr w14:val="tx1"/>
            </w14:solidFill>
          </w14:textFill>
        </w:rPr>
        <w:t>所</w:t>
      </w:r>
      <w:r>
        <w:rPr>
          <w:rFonts w:hint="eastAsia" w:ascii="仿宋" w:hAnsi="仿宋" w:eastAsia="仿宋" w:cs="仿宋"/>
          <w:color w:val="000000" w:themeColor="text1"/>
          <w:szCs w:val="24"/>
          <w:lang w:eastAsia="zh-Hans"/>
          <w14:textFill>
            <w14:solidFill>
              <w14:schemeClr w14:val="tx1"/>
            </w14:solidFill>
          </w14:textFill>
        </w:rPr>
        <w:t>实际情况，制定本规则。</w:t>
      </w:r>
    </w:p>
    <w:p>
      <w:pPr>
        <w:numPr>
          <w:ilvl w:val="0"/>
          <w:numId w:val="1"/>
        </w:numPr>
        <w:ind w:firstLine="48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（定义）</w:t>
      </w:r>
    </w:p>
    <w:p>
      <w:pPr>
        <w:tabs>
          <w:tab w:val="left" w:pos="0"/>
        </w:tabs>
        <w:ind w:firstLine="360" w:firstLineChars="15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本规则所称调解，是指各</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通过说服、疏导等方法，促使当事人在平等协商基础上自愿达成调解协议，解决</w:t>
      </w:r>
      <w:r>
        <w:rPr>
          <w:rFonts w:hint="eastAsia" w:ascii="仿宋" w:hAnsi="仿宋" w:eastAsia="仿宋" w:cs="仿宋"/>
          <w:color w:val="000000" w:themeColor="text1"/>
          <w:szCs w:val="24"/>
          <w:lang w:eastAsia="zh-CN"/>
          <w14:textFill>
            <w14:solidFill>
              <w14:schemeClr w14:val="tx1"/>
            </w14:solidFill>
          </w14:textFill>
        </w:rPr>
        <w:t>民</w:t>
      </w:r>
      <w:r>
        <w:rPr>
          <w:rFonts w:hint="eastAsia" w:ascii="仿宋" w:hAnsi="仿宋" w:eastAsia="仿宋" w:cs="仿宋"/>
          <w:color w:val="000000" w:themeColor="text1"/>
          <w:szCs w:val="24"/>
          <w:lang w:val="en-US" w:eastAsia="zh-CN"/>
          <w14:textFill>
            <w14:solidFill>
              <w14:schemeClr w14:val="tx1"/>
            </w14:solidFill>
          </w14:textFill>
        </w:rPr>
        <w:t>商</w:t>
      </w:r>
      <w:r>
        <w:rPr>
          <w:rFonts w:hint="eastAsia" w:ascii="仿宋" w:hAnsi="仿宋" w:eastAsia="仿宋" w:cs="仿宋"/>
          <w:color w:val="000000" w:themeColor="text1"/>
          <w:szCs w:val="24"/>
          <w:lang w:eastAsia="zh-CN"/>
          <w14:textFill>
            <w14:solidFill>
              <w14:schemeClr w14:val="tx1"/>
            </w14:solidFill>
          </w14:textFill>
        </w:rPr>
        <w:t>事纠纷</w:t>
      </w:r>
      <w:r>
        <w:rPr>
          <w:rFonts w:hint="eastAsia" w:ascii="仿宋" w:hAnsi="仿宋" w:eastAsia="仿宋" w:cs="仿宋"/>
          <w:color w:val="000000" w:themeColor="text1"/>
          <w:szCs w:val="24"/>
          <w:lang w:eastAsia="zh-Hans"/>
          <w14:textFill>
            <w14:solidFill>
              <w14:schemeClr w14:val="tx1"/>
            </w14:solidFill>
          </w14:textFill>
        </w:rPr>
        <w:t>的活动。</w:t>
      </w:r>
    </w:p>
    <w:p>
      <w:pPr>
        <w:numPr>
          <w:ilvl w:val="0"/>
          <w:numId w:val="1"/>
        </w:numPr>
        <w:ind w:firstLine="48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（基本原则）</w:t>
      </w:r>
    </w:p>
    <w:p>
      <w:pPr>
        <w:tabs>
          <w:tab w:val="left" w:pos="0"/>
        </w:tabs>
        <w:ind w:firstLine="360" w:firstLineChars="15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调解</w:t>
      </w:r>
      <w:r>
        <w:rPr>
          <w:rFonts w:hint="eastAsia" w:ascii="仿宋" w:hAnsi="仿宋" w:eastAsia="仿宋" w:cs="仿宋"/>
          <w:color w:val="000000" w:themeColor="text1"/>
          <w:szCs w:val="24"/>
          <w:lang w:eastAsia="zh-CN"/>
          <w14:textFill>
            <w14:solidFill>
              <w14:schemeClr w14:val="tx1"/>
            </w14:solidFill>
          </w14:textFill>
        </w:rPr>
        <w:t>民</w:t>
      </w:r>
      <w:r>
        <w:rPr>
          <w:rFonts w:hint="eastAsia" w:ascii="仿宋" w:hAnsi="仿宋" w:eastAsia="仿宋" w:cs="仿宋"/>
          <w:color w:val="000000" w:themeColor="text1"/>
          <w:szCs w:val="24"/>
          <w:lang w:val="en-US" w:eastAsia="zh-CN"/>
          <w14:textFill>
            <w14:solidFill>
              <w14:schemeClr w14:val="tx1"/>
            </w14:solidFill>
          </w14:textFill>
        </w:rPr>
        <w:t>商</w:t>
      </w:r>
      <w:r>
        <w:rPr>
          <w:rFonts w:hint="eastAsia" w:ascii="仿宋" w:hAnsi="仿宋" w:eastAsia="仿宋" w:cs="仿宋"/>
          <w:color w:val="000000" w:themeColor="text1"/>
          <w:szCs w:val="24"/>
          <w:lang w:eastAsia="zh-CN"/>
          <w14:textFill>
            <w14:solidFill>
              <w14:schemeClr w14:val="tx1"/>
            </w14:solidFill>
          </w14:textFill>
        </w:rPr>
        <w:t>事纠纷</w:t>
      </w:r>
      <w:r>
        <w:rPr>
          <w:rFonts w:hint="eastAsia" w:ascii="仿宋" w:hAnsi="仿宋" w:eastAsia="仿宋" w:cs="仿宋"/>
          <w:color w:val="000000" w:themeColor="text1"/>
          <w:szCs w:val="24"/>
          <w:lang w:eastAsia="zh-Hans"/>
          <w14:textFill>
            <w14:solidFill>
              <w14:schemeClr w14:val="tx1"/>
            </w14:solidFill>
          </w14:textFill>
        </w:rPr>
        <w:t>，应当遵循下列原则：</w:t>
      </w:r>
    </w:p>
    <w:p>
      <w:pPr>
        <w:tabs>
          <w:tab w:val="left" w:pos="0"/>
        </w:tabs>
        <w:ind w:firstLine="240" w:firstLineChars="10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（一）调解应当秉持自愿、平等、中立、合法、保密的基本原则；</w:t>
      </w:r>
    </w:p>
    <w:p>
      <w:pPr>
        <w:tabs>
          <w:tab w:val="left" w:pos="0"/>
        </w:tabs>
        <w:ind w:firstLine="240" w:firstLineChars="10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（二）不违背法律、法规和国家政策；</w:t>
      </w:r>
    </w:p>
    <w:p>
      <w:pPr>
        <w:tabs>
          <w:tab w:val="left" w:pos="0"/>
        </w:tabs>
        <w:ind w:firstLine="240" w:firstLineChars="10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（三）尊重当事人的权利，不得因调解而阻止当事人依法通过仲裁、行政、司法等途径维护自己的权利。  </w:t>
      </w:r>
    </w:p>
    <w:p>
      <w:pPr>
        <w:tabs>
          <w:tab w:val="left" w:pos="0"/>
        </w:tabs>
        <w:ind w:firstLine="240" w:firstLineChars="10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（四）应当坚持原则，明法析理，主持公道。</w:t>
      </w:r>
    </w:p>
    <w:p>
      <w:pPr>
        <w:tabs>
          <w:tab w:val="left" w:pos="0"/>
        </w:tabs>
        <w:ind w:firstLine="240" w:firstLineChars="100"/>
        <w:jc w:val="left"/>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（五）调解纠纷，应当及时、就地进行，防止矛盾激化。</w:t>
      </w:r>
    </w:p>
    <w:p>
      <w:pPr>
        <w:tabs>
          <w:tab w:val="left" w:pos="0"/>
        </w:tabs>
        <w:ind w:firstLine="360" w:firstLineChars="150"/>
        <w:jc w:val="left"/>
        <w:rPr>
          <w:rFonts w:ascii="仿宋" w:hAnsi="仿宋" w:eastAsia="仿宋" w:cs="仿宋"/>
          <w:color w:val="000000" w:themeColor="text1"/>
          <w:szCs w:val="24"/>
          <w:lang w:eastAsia="zh-Hans"/>
          <w14:textFill>
            <w14:solidFill>
              <w14:schemeClr w14:val="tx1"/>
            </w14:solidFill>
          </w14:textFill>
        </w:rPr>
      </w:pPr>
    </w:p>
    <w:p>
      <w:pPr>
        <w:jc w:val="cente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第二章  调解</w:t>
      </w:r>
      <w:r>
        <w:rPr>
          <w:rFonts w:hint="eastAsia" w:ascii="仿宋" w:hAnsi="仿宋" w:eastAsia="仿宋" w:cs="仿宋"/>
          <w:color w:val="000000" w:themeColor="text1"/>
          <w:szCs w:val="24"/>
          <w:lang w:eastAsia="zh-CN"/>
          <w14:textFill>
            <w14:solidFill>
              <w14:schemeClr w14:val="tx1"/>
            </w14:solidFill>
          </w14:textFill>
        </w:rPr>
        <w:t>范围</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（调解事项）</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受理的调解</w:t>
      </w:r>
      <w:r>
        <w:rPr>
          <w:rFonts w:hint="eastAsia" w:ascii="仿宋" w:hAnsi="仿宋" w:eastAsia="仿宋" w:cs="仿宋"/>
          <w:color w:val="000000" w:themeColor="text1"/>
          <w:szCs w:val="24"/>
          <w14:textFill>
            <w14:solidFill>
              <w14:schemeClr w14:val="tx1"/>
            </w14:solidFill>
          </w14:textFill>
        </w:rPr>
        <w:t>事项</w:t>
      </w:r>
      <w:r>
        <w:rPr>
          <w:rFonts w:hint="eastAsia" w:ascii="仿宋" w:hAnsi="仿宋" w:eastAsia="仿宋" w:cs="仿宋"/>
          <w:color w:val="000000" w:themeColor="text1"/>
          <w:szCs w:val="24"/>
          <w:lang w:eastAsia="zh-Hans"/>
          <w14:textFill>
            <w14:solidFill>
              <w14:schemeClr w14:val="tx1"/>
            </w14:solidFill>
          </w14:textFill>
        </w:rPr>
        <w:t>，包括发生在平等民</w:t>
      </w:r>
      <w:r>
        <w:rPr>
          <w:rFonts w:hint="eastAsia" w:ascii="仿宋" w:hAnsi="仿宋" w:eastAsia="仿宋" w:cs="仿宋"/>
          <w:color w:val="000000" w:themeColor="text1"/>
          <w:szCs w:val="24"/>
          <w:lang w:val="en-US" w:eastAsia="zh-CN"/>
          <w14:textFill>
            <w14:solidFill>
              <w14:schemeClr w14:val="tx1"/>
            </w14:solidFill>
          </w14:textFill>
        </w:rPr>
        <w:t>商</w:t>
      </w:r>
      <w:r>
        <w:rPr>
          <w:rFonts w:hint="eastAsia" w:ascii="仿宋" w:hAnsi="仿宋" w:eastAsia="仿宋" w:cs="仿宋"/>
          <w:color w:val="000000" w:themeColor="text1"/>
          <w:szCs w:val="24"/>
          <w:lang w:eastAsia="zh-Hans"/>
          <w14:textFill>
            <w14:solidFill>
              <w14:schemeClr w14:val="tx1"/>
            </w14:solidFill>
          </w14:textFill>
        </w:rPr>
        <w:t xml:space="preserve">事主体之间，以及涉及当事人有权处分的人身、财产权益的各种纠纷，包括但不限于以下纠纷类型：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a) 婚姻家庭、邻里、房屋宅基地、合同、生产经营、损害赔偿、山林土地草场和征地拆迁等常见多发的纠纷；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b) 医疗、道路交通、劳动争议、物业管理、消费、旅游、环保、金融、保险、互联网和知识产权等领域的纠纷；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c) </w:t>
      </w:r>
      <w:r>
        <w:rPr>
          <w:rFonts w:ascii="仿宋" w:hAnsi="仿宋" w:eastAsia="仿宋" w:cs="仿宋"/>
          <w:color w:val="000000" w:themeColor="text1"/>
          <w:szCs w:val="24"/>
          <w:lang w:eastAsia="zh-Hans"/>
          <w14:textFill>
            <w14:solidFill>
              <w14:schemeClr w14:val="tx1"/>
            </w14:solidFill>
          </w14:textFill>
        </w:rPr>
        <w:t>法律、法规、规章规定可以由行政机关调解的公民、法人和其他组织之间的纠纷</w:t>
      </w:r>
      <w:r>
        <w:rPr>
          <w:rFonts w:hint="eastAsia" w:ascii="仿宋" w:hAnsi="仿宋" w:eastAsia="仿宋" w:cs="仿宋"/>
          <w:color w:val="000000" w:themeColor="text1"/>
          <w:szCs w:val="24"/>
          <w:lang w:eastAsia="zh-Hans"/>
          <w14:textFill>
            <w14:solidFill>
              <w14:schemeClr w14:val="tx1"/>
            </w14:solidFill>
          </w14:textFill>
        </w:rPr>
        <w:t>；</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d）</w:t>
      </w:r>
      <w:r>
        <w:rPr>
          <w:rFonts w:ascii="仿宋" w:hAnsi="仿宋" w:eastAsia="仿宋" w:cs="仿宋"/>
          <w:color w:val="000000" w:themeColor="text1"/>
          <w:szCs w:val="24"/>
          <w:lang w:eastAsia="zh-Hans"/>
          <w14:textFill>
            <w14:solidFill>
              <w14:schemeClr w14:val="tx1"/>
            </w14:solidFill>
          </w14:textFill>
        </w:rPr>
        <w:t>公民、法人或者其他组织与行政机关之间关于行政赔偿、补偿以及行政机关行使法律、法规、规章规定的自由裁量权产生的争议</w:t>
      </w:r>
      <w:r>
        <w:rPr>
          <w:rFonts w:hint="eastAsia" w:ascii="仿宋" w:hAnsi="仿宋" w:eastAsia="仿宋" w:cs="仿宋"/>
          <w:color w:val="000000" w:themeColor="text1"/>
          <w:szCs w:val="24"/>
          <w:lang w:eastAsia="zh-Hans"/>
          <w14:textFill>
            <w14:solidFill>
              <w14:schemeClr w14:val="tx1"/>
            </w14:solidFill>
          </w14:textFill>
        </w:rPr>
        <w:t>；</w:t>
      </w:r>
    </w:p>
    <w:p>
      <w:pPr>
        <w:rPr>
          <w:rFonts w:hint="default"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e）</w:t>
      </w:r>
      <w:r>
        <w:rPr>
          <w:rFonts w:hint="eastAsia" w:ascii="仿宋" w:hAnsi="仿宋" w:eastAsia="仿宋" w:cs="仿宋"/>
          <w:color w:val="000000" w:themeColor="text1"/>
          <w:szCs w:val="24"/>
          <w:lang w:val="en-US" w:eastAsia="zh-CN"/>
          <w14:textFill>
            <w14:solidFill>
              <w14:schemeClr w14:val="tx1"/>
            </w14:solidFill>
          </w14:textFill>
        </w:rPr>
        <w:t>经济运营和发展过程中的金融保险、知识产权、建筑工程、房地产、公司股权、公司清算与拯救、城市更新、商事会展、航运物流、进出口贸易等各类商事争议；</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f）</w:t>
      </w:r>
      <w:r>
        <w:rPr>
          <w:rFonts w:hint="eastAsia" w:ascii="仿宋" w:hAnsi="仿宋" w:eastAsia="仿宋" w:cs="仿宋"/>
          <w:color w:val="000000" w:themeColor="text1"/>
          <w:szCs w:val="24"/>
          <w:lang w:eastAsia="zh-Hans"/>
          <w14:textFill>
            <w14:solidFill>
              <w14:schemeClr w14:val="tx1"/>
            </w14:solidFill>
          </w14:textFill>
        </w:rPr>
        <w:t xml:space="preserve">其他可通过调解方式解决的纠纷。 </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ascii="仿宋" w:hAnsi="仿宋" w:eastAsia="仿宋" w:cs="仿宋"/>
          <w:color w:val="000000" w:themeColor="text1"/>
          <w:szCs w:val="24"/>
          <w:lang w:eastAsia="zh-Hans"/>
          <w14:textFill>
            <w14:solidFill>
              <w14:schemeClr w14:val="tx1"/>
            </w14:solidFill>
          </w14:textFill>
        </w:rPr>
        <w:t xml:space="preserve"> </w:t>
      </w:r>
      <w:r>
        <w:rPr>
          <w:rFonts w:hint="eastAsia" w:ascii="仿宋" w:hAnsi="仿宋" w:eastAsia="仿宋" w:cs="仿宋"/>
          <w:color w:val="000000" w:themeColor="text1"/>
          <w:szCs w:val="24"/>
          <w:lang w:eastAsia="zh-Hans"/>
          <w14:textFill>
            <w14:solidFill>
              <w14:schemeClr w14:val="tx1"/>
            </w14:solidFill>
          </w14:textFill>
        </w:rPr>
        <w:t>（不属于</w:t>
      </w:r>
      <w:r>
        <w:rPr>
          <w:rFonts w:hint="eastAsia" w:ascii="仿宋" w:hAnsi="仿宋" w:eastAsia="仿宋" w:cs="仿宋"/>
          <w:color w:val="000000" w:themeColor="text1"/>
          <w:szCs w:val="24"/>
          <w14:textFill>
            <w14:solidFill>
              <w14:schemeClr w14:val="tx1"/>
            </w14:solidFill>
          </w14:textFill>
        </w:rPr>
        <w:t>调解范围的事项</w:t>
      </w:r>
      <w:r>
        <w:rPr>
          <w:rFonts w:hint="eastAsia" w:ascii="仿宋" w:hAnsi="仿宋" w:eastAsia="仿宋" w:cs="仿宋"/>
          <w:color w:val="000000" w:themeColor="text1"/>
          <w:szCs w:val="24"/>
          <w:lang w:eastAsia="zh-Hans"/>
          <w14:textFill>
            <w14:solidFill>
              <w14:schemeClr w14:val="tx1"/>
            </w14:solidFill>
          </w14:textFill>
        </w:rPr>
        <w:t>）</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以下</w:t>
      </w:r>
      <w:r>
        <w:rPr>
          <w:rFonts w:hint="eastAsia" w:ascii="仿宋" w:hAnsi="仿宋" w:eastAsia="仿宋" w:cs="仿宋"/>
          <w:color w:val="000000" w:themeColor="text1"/>
          <w:szCs w:val="24"/>
          <w14:textFill>
            <w14:solidFill>
              <w14:schemeClr w14:val="tx1"/>
            </w14:solidFill>
          </w14:textFill>
        </w:rPr>
        <w:t>不属于调解事项的范围，</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不得受理调解</w:t>
      </w:r>
      <w:r>
        <w:rPr>
          <w:rFonts w:hint="eastAsia" w:ascii="仿宋" w:hAnsi="仿宋" w:eastAsia="仿宋" w:cs="仿宋"/>
          <w:color w:val="000000" w:themeColor="text1"/>
          <w:szCs w:val="24"/>
          <w:lang w:eastAsia="zh-Hans"/>
          <w14:textFill>
            <w14:solidFill>
              <w14:schemeClr w14:val="tx1"/>
            </w14:solidFill>
          </w14:textFill>
        </w:rPr>
        <w:t xml:space="preserve">：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a) 法律、法规规定只能由专门机关管辖处理的，或者法律、法规禁止采用调解方式解决的纠纷；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b) 人民法院、有关行政机关、仲裁机构已经受理（委托调解的除外）或者解决的纠纷； </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c) 一方当事人明确拒绝调解的纠纷。 </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（调解</w:t>
      </w:r>
      <w:r>
        <w:rPr>
          <w:rFonts w:hint="eastAsia" w:ascii="仿宋" w:hAnsi="仿宋" w:eastAsia="仿宋" w:cs="仿宋"/>
          <w:color w:val="000000" w:themeColor="text1"/>
          <w:szCs w:val="24"/>
          <w:lang w:eastAsia="zh-Hans"/>
          <w14:textFill>
            <w14:solidFill>
              <w14:schemeClr w14:val="tx1"/>
            </w14:solidFill>
          </w14:textFill>
        </w:rPr>
        <w:t>规则</w:t>
      </w:r>
      <w:r>
        <w:rPr>
          <w:rFonts w:hint="eastAsia" w:ascii="仿宋" w:hAnsi="仿宋" w:eastAsia="仿宋" w:cs="仿宋"/>
          <w:color w:val="000000" w:themeColor="text1"/>
          <w:szCs w:val="24"/>
          <w14:textFill>
            <w14:solidFill>
              <w14:schemeClr w14:val="tx1"/>
            </w14:solidFill>
          </w14:textFill>
        </w:rPr>
        <w:t>的选择适用）</w:t>
      </w:r>
    </w:p>
    <w:p>
      <w:pPr>
        <w:tabs>
          <w:tab w:val="left" w:pos="0"/>
        </w:tabs>
        <w:ind w:firstLine="360" w:firstLineChars="15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当事人同意将争议提交</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进行调解的，均视为同意按照</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当时适用的调解规则进行调解。</w:t>
      </w:r>
    </w:p>
    <w:p>
      <w:pPr>
        <w:tabs>
          <w:tab w:val="left" w:pos="0"/>
        </w:tabs>
        <w:ind w:firstLine="360" w:firstLineChars="15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经协商一致，当事人可以根据需要选用本规则的规定或对本规则中的有关条款约定变更；但上述选用或变更不得违背我国法律、法规中的强制性规定。</w:t>
      </w:r>
    </w:p>
    <w:p>
      <w:pPr>
        <w:tabs>
          <w:tab w:val="left" w:pos="0"/>
        </w:tabs>
        <w:ind w:firstLine="360" w:firstLineChars="15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对于本规则没有规定的事项，从当事人约定。</w:t>
      </w:r>
    </w:p>
    <w:p>
      <w:pPr>
        <w:tabs>
          <w:tab w:val="left" w:pos="0"/>
        </w:tabs>
        <w:ind w:firstLine="360" w:firstLineChars="150"/>
        <w:rPr>
          <w:rFonts w:hint="eastAsia" w:ascii="仿宋" w:hAnsi="仿宋" w:eastAsia="仿宋" w:cs="仿宋"/>
          <w:color w:val="000000" w:themeColor="text1"/>
          <w:szCs w:val="24"/>
          <w:lang w:eastAsia="zh-Hans"/>
          <w14:textFill>
            <w14:solidFill>
              <w14:schemeClr w14:val="tx1"/>
            </w14:solidFill>
          </w14:textFill>
        </w:rPr>
      </w:pPr>
    </w:p>
    <w:p>
      <w:pPr>
        <w:jc w:val="cente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第三章  调解程序</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（受理方式）</w:t>
      </w:r>
    </w:p>
    <w:p>
      <w:pPr>
        <w:tabs>
          <w:tab w:val="left" w:pos="0"/>
        </w:tabs>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当事人可以向</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申请调解；</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也可以主动调解</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可受理党委政府、有关部门移送委托调解的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民</w:t>
      </w:r>
      <w:r>
        <w:rPr>
          <w:rStyle w:val="11"/>
          <w:rFonts w:hint="eastAsia" w:ascii="仿宋" w:hAnsi="仿宋" w:eastAsia="仿宋" w:cs="仿宋"/>
          <w:b w:val="0"/>
          <w:bCs w:val="0"/>
          <w:color w:val="000000" w:themeColor="text1"/>
          <w:sz w:val="24"/>
          <w:szCs w:val="24"/>
          <w:lang w:val="en-US" w:eastAsia="zh-CN"/>
          <w14:textFill>
            <w14:solidFill>
              <w14:schemeClr w14:val="tx1"/>
            </w14:solidFill>
          </w14:textFill>
        </w:rPr>
        <w:t>商</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事纠纷</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w:t>
      </w:r>
    </w:p>
    <w:p>
      <w:pPr>
        <w:tabs>
          <w:tab w:val="left" w:pos="0"/>
        </w:tabs>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当事人一方明确拒绝调解的，不得调解。</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（提出申请）</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当事人向</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提出调解申请时，按下列程序和要求办理：</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（一）提交调解申请书，其中应写明及/或提供：</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1. 申请人和被申请人的名称（姓名）、住所及通信联系地址、邮政编码、电话、传真、电子邮件等；</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2. 双方当事人自愿调解的意愿；</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3. 争议事实、证据材料和调解请求；</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4. 其它应当写明的事项。</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（二）如聘请代理人参与调解，应提交书面授权委托书。</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（三）</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调解机构要求的其他相关材料。</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（确认处理）</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收到调解申请书，经审查确认受理后，应及时将有关文件送交被申请人。被申请人同意调解的，应在规定的期限内予以确认</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w:t>
      </w:r>
      <w:r>
        <w:rPr>
          <w:rStyle w:val="11"/>
          <w:rFonts w:hint="default" w:ascii="仿宋" w:hAnsi="仿宋" w:eastAsia="仿宋" w:cs="仿宋"/>
          <w:b w:val="0"/>
          <w:bCs w:val="0"/>
          <w:color w:val="000000" w:themeColor="text1"/>
          <w:sz w:val="24"/>
          <w:szCs w:val="24"/>
          <w14:textFill>
            <w14:solidFill>
              <w14:schemeClr w14:val="tx1"/>
            </w14:solidFill>
          </w14:textFill>
        </w:rPr>
        <w:t>被申请人未在规定的期限内确认同意调解的，视为拒绝调解；在规定期限届满后确认同意调解的，是否受理，由</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决定。</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 （受理条件）</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当事人申请调解，符合以下条件的，</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 xml:space="preserve">应及时受理调解。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1) 有明确的被申请人；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2) 有具体的调解要求；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3) 有提出调解申请的事实理由；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4) 属于本调解机构调解受理范围。 </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ascii="仿宋" w:hAnsi="仿宋" w:eastAsia="仿宋" w:cs="仿宋"/>
          <w:color w:val="000000" w:themeColor="text1"/>
          <w:szCs w:val="24"/>
          <w:lang w:eastAsia="zh-Hans"/>
          <w14:textFill>
            <w14:solidFill>
              <w14:schemeClr w14:val="tx1"/>
            </w14:solidFill>
          </w14:textFill>
        </w:rPr>
        <w:t xml:space="preserve"> </w:t>
      </w:r>
      <w:r>
        <w:rPr>
          <w:rFonts w:hint="eastAsia" w:ascii="仿宋" w:hAnsi="仿宋" w:eastAsia="仿宋" w:cs="仿宋"/>
          <w:color w:val="000000" w:themeColor="text1"/>
          <w:szCs w:val="24"/>
          <w:lang w:eastAsia="zh-Hans"/>
          <w14:textFill>
            <w14:solidFill>
              <w14:schemeClr w14:val="tx1"/>
            </w14:solidFill>
          </w14:textFill>
        </w:rPr>
        <w:t>（申请受理）</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根据当事人在争议发生之前或者在争议发生之后达成的调解约定，以及一方或多方当事人的申请受理案件。</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调解约定系指当事人在合同中订立的调解条款，或者以其他方式达成的同意以调解方式解决争议的协议。当事人之间没有调解约定而一方当事人申请调解的，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在征得对方当事人同意后也可以受理。</w:t>
      </w:r>
    </w:p>
    <w:p>
      <w:pPr>
        <w:numPr>
          <w:ilvl w:val="0"/>
          <w:numId w:val="1"/>
        </w:numPr>
        <w:ind w:firstLine="480"/>
        <w:rPr>
          <w:rFonts w:ascii="仿宋" w:hAnsi="仿宋" w:eastAsia="仿宋" w:cs="仿宋"/>
          <w:color w:val="000000" w:themeColor="text1"/>
          <w:szCs w:val="24"/>
          <w:lang w:eastAsia="zh-Hans"/>
          <w14:textFill>
            <w14:solidFill>
              <w14:schemeClr w14:val="tx1"/>
            </w14:solidFill>
          </w14:textFill>
        </w:rPr>
      </w:pPr>
      <w:r>
        <w:rPr>
          <w:rFonts w:ascii="仿宋" w:hAnsi="仿宋" w:eastAsia="仿宋" w:cs="仿宋"/>
          <w:color w:val="000000" w:themeColor="text1"/>
          <w:szCs w:val="24"/>
          <w:lang w:eastAsia="zh-Hans"/>
          <w14:textFill>
            <w14:solidFill>
              <w14:schemeClr w14:val="tx1"/>
            </w14:solidFill>
          </w14:textFill>
        </w:rPr>
        <w:t xml:space="preserve"> </w:t>
      </w:r>
      <w:r>
        <w:rPr>
          <w:rFonts w:hint="eastAsia" w:ascii="仿宋" w:hAnsi="仿宋" w:eastAsia="仿宋" w:cs="仿宋"/>
          <w:color w:val="000000" w:themeColor="text1"/>
          <w:szCs w:val="24"/>
          <w:lang w:eastAsia="zh-Hans"/>
          <w14:textFill>
            <w14:solidFill>
              <w14:schemeClr w14:val="tx1"/>
            </w14:solidFill>
          </w14:textFill>
        </w:rPr>
        <w:t>（不予受理的处理）</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 xml:space="preserve">对于不符合受理条件的纠纷，应告知当事人通过以下途径处理：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a) 有仲裁协议的，可向仲裁委员会申请仲裁；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b) 可向当地人民政府、相关行政主管部门申请行政调解、行政裁决； </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 xml:space="preserve">c) 可向人民法院提起民事诉讼； </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d) 对有可能引起治安案件、刑事案件的纠纷，调解</w:t>
      </w:r>
      <w:r>
        <w:rPr>
          <w:rFonts w:hint="eastAsia" w:ascii="仿宋" w:hAnsi="仿宋" w:eastAsia="仿宋" w:cs="仿宋"/>
          <w:color w:val="000000" w:themeColor="text1"/>
          <w:szCs w:val="24"/>
          <w14:textFill>
            <w14:solidFill>
              <w14:schemeClr w14:val="tx1"/>
            </w14:solidFill>
          </w14:textFill>
        </w:rPr>
        <w:t>机构</w:t>
      </w:r>
      <w:r>
        <w:rPr>
          <w:rFonts w:hint="eastAsia" w:ascii="仿宋" w:hAnsi="仿宋" w:eastAsia="仿宋" w:cs="仿宋"/>
          <w:color w:val="000000" w:themeColor="text1"/>
          <w:szCs w:val="24"/>
          <w:lang w:eastAsia="zh-Hans"/>
          <w14:textFill>
            <w14:solidFill>
              <w14:schemeClr w14:val="tx1"/>
            </w14:solidFill>
          </w14:textFill>
        </w:rPr>
        <w:t>应及时向当地公安机关和其他有关部门报告。</w:t>
      </w:r>
      <w:r>
        <w:rPr>
          <w:rStyle w:val="11"/>
          <w:rFonts w:hint="default" w:ascii="仿宋" w:hAnsi="仿宋" w:eastAsia="仿宋" w:cs="仿宋"/>
          <w:b w:val="0"/>
          <w:bCs w:val="0"/>
          <w:color w:val="000000" w:themeColor="text1"/>
          <w:sz w:val="24"/>
          <w:szCs w:val="24"/>
          <w14:textFill>
            <w14:solidFill>
              <w14:schemeClr w14:val="tx1"/>
            </w14:solidFill>
          </w14:textFill>
        </w:rPr>
        <w:t>　　</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（调解工作开始）</w:t>
      </w:r>
    </w:p>
    <w:p>
      <w:pPr>
        <w:ind w:firstLine="360" w:firstLineChars="15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14:textFill>
            <w14:solidFill>
              <w14:schemeClr w14:val="tx1"/>
            </w14:solidFill>
          </w14:textFill>
        </w:rPr>
        <w:t>调解员应当在被选定后</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在调解规则规定的期限内</w:t>
      </w:r>
      <w:r>
        <w:rPr>
          <w:rStyle w:val="11"/>
          <w:rFonts w:hint="default" w:ascii="仿宋" w:hAnsi="仿宋" w:eastAsia="仿宋" w:cs="仿宋"/>
          <w:b w:val="0"/>
          <w:bCs w:val="0"/>
          <w:color w:val="000000" w:themeColor="text1"/>
          <w:sz w:val="24"/>
          <w:szCs w:val="24"/>
          <w14:textFill>
            <w14:solidFill>
              <w14:schemeClr w14:val="tx1"/>
            </w14:solidFill>
          </w14:textFill>
        </w:rPr>
        <w:t>正式开始调解工作。</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时间、地点告知）</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应以口头或者书面形式，提前告知当事人调解时间、地点和调解员姓名等信息。 </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（调解地点）</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调解原则上在</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14:textFill>
            <w14:solidFill>
              <w14:schemeClr w14:val="tx1"/>
            </w14:solidFill>
          </w14:textFill>
        </w:rPr>
        <w:t>所在地或委托调解的机构所在地进行。经当事人同意，亦可在其它地点进行或在线调解。</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xml:space="preserve"> （</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权利义务告知）</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调解员应在调解开始前，以口头或者书面形式，告知当事人调解的原则、当事人在调解活动中享有的权利和承担的义务以及调解达成协议的效力等事项。 </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当事人的权利</w:t>
      </w:r>
      <w:r>
        <w:rPr>
          <w:rStyle w:val="11"/>
          <w:rFonts w:hint="default" w:ascii="仿宋" w:hAnsi="仿宋" w:eastAsia="仿宋" w:cs="仿宋"/>
          <w:b w:val="0"/>
          <w:bCs w:val="0"/>
          <w:color w:val="000000" w:themeColor="text1"/>
          <w:sz w:val="24"/>
          <w:szCs w:val="24"/>
          <w14:textFill>
            <w14:solidFill>
              <w14:schemeClr w14:val="tx1"/>
            </w14:solidFill>
          </w14:textFill>
        </w:rPr>
        <w:t>）</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当事人在调解活动中享有下列权利：</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（一）选择或者接受调解员；</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（二）接受调解、拒绝调解或者要求终止调解；</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（三）要求调解公开进行或者不公开进行；</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（四）自主表达意愿、自愿达成调解协议。</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当事人的义务</w:t>
      </w:r>
      <w:r>
        <w:rPr>
          <w:rStyle w:val="11"/>
          <w:rFonts w:hint="default" w:ascii="仿宋" w:hAnsi="仿宋" w:eastAsia="仿宋" w:cs="仿宋"/>
          <w:b w:val="0"/>
          <w:bCs w:val="0"/>
          <w:color w:val="000000" w:themeColor="text1"/>
          <w:sz w:val="24"/>
          <w:szCs w:val="24"/>
          <w14:textFill>
            <w14:solidFill>
              <w14:schemeClr w14:val="tx1"/>
            </w14:solidFill>
          </w14:textFill>
        </w:rPr>
        <w:t>）</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当事人在调解活动中履行下列义务：</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（一）如实陈述纠纷事实；</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（二）遵守调解现场秩序，尊重调解员；</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（三）尊重对方当事人行使权利。</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xml:space="preserve"> （调解方式）</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14:textFill>
            <w14:solidFill>
              <w14:schemeClr w14:val="tx1"/>
            </w14:solidFill>
          </w14:textFill>
        </w:rPr>
        <w:t>调解员可以采用其认为有利于当事人达成和解的方式进行调解。这种方式包括但不限于：</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（一）调查核实。</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调解员应分别向双方当事人询问纠纷的有关情况，了解双方的具体要求和理由，根据需要询问纠纷知情人，向有关方面调查核实。</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（二）明法析理。</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调解员应根据纠纷的情况，讲解法律政策，宣传公德情理，摆事实、讲道理，帮助当事人查明事实、分清是非、明确责任。 </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（三）说服疏导。</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调解员应根据当事人的特点并结合纠纷的具体情况，采取分别谈话、共同协商、亲友参与和专家咨询等灵活多样的方式方法，开展说服疏导工作。</w:t>
      </w:r>
      <w:r>
        <w:rPr>
          <w:rStyle w:val="11"/>
          <w:rFonts w:hint="default" w:ascii="仿宋" w:hAnsi="仿宋" w:eastAsia="仿宋" w:cs="仿宋"/>
          <w:b w:val="0"/>
          <w:bCs w:val="0"/>
          <w:color w:val="000000" w:themeColor="text1"/>
          <w:sz w:val="24"/>
          <w:szCs w:val="24"/>
          <w14:textFill>
            <w14:solidFill>
              <w14:schemeClr w14:val="tx1"/>
            </w14:solidFill>
          </w14:textFill>
        </w:rPr>
        <w:t>当事人另有要求的除外。</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（四）帮助达成调解。</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调解员应在引导当事人平等协商、互谅互让、消除隔阂的基础上，适时提出公道、合理和可行的纠纷解决方案，帮助当事人自愿达成调解协议。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（五）提出建议和方案。</w:t>
      </w:r>
      <w:r>
        <w:rPr>
          <w:rStyle w:val="11"/>
          <w:rFonts w:hint="default" w:ascii="仿宋" w:hAnsi="仿宋" w:eastAsia="仿宋" w:cs="仿宋"/>
          <w:b w:val="0"/>
          <w:bCs w:val="0"/>
          <w:color w:val="000000" w:themeColor="text1"/>
          <w:sz w:val="24"/>
          <w:szCs w:val="24"/>
          <w14:textFill>
            <w14:solidFill>
              <w14:schemeClr w14:val="tx1"/>
            </w14:solidFill>
          </w14:textFill>
        </w:rPr>
        <w:t>经过调解，当事人之间无法自行达成和解的，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14:textFill>
            <w14:solidFill>
              <w14:schemeClr w14:val="tx1"/>
            </w14:solidFill>
          </w14:textFill>
        </w:rPr>
        <w:t>调解员可以根据已掌握的情况，向当事人提出解决争议的建议或方案。</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（六）防止纠纷激化。</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调解员调解</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民事纠纷</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，发现纠纷可能激化的，应采取控制调解节奏、避免当事人接触、疏导当事人情绪等方法，防止当事人采取过激行为；对有可能引起治安案件或者刑事案件的，应及时向当地公安机关和其他有关部门报告。</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（委托鉴定）</w:t>
      </w:r>
    </w:p>
    <w:p>
      <w:pPr>
        <w:tabs>
          <w:tab w:val="left" w:pos="0"/>
        </w:tabs>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民</w:t>
      </w:r>
      <w:r>
        <w:rPr>
          <w:rStyle w:val="11"/>
          <w:rFonts w:hint="eastAsia" w:ascii="仿宋" w:hAnsi="仿宋" w:eastAsia="仿宋" w:cs="仿宋"/>
          <w:b w:val="0"/>
          <w:bCs w:val="0"/>
          <w:color w:val="000000" w:themeColor="text1"/>
          <w:sz w:val="24"/>
          <w:szCs w:val="24"/>
          <w:lang w:val="en-US" w:eastAsia="zh-CN"/>
          <w14:textFill>
            <w14:solidFill>
              <w14:schemeClr w14:val="tx1"/>
            </w14:solidFill>
          </w14:textFill>
        </w:rPr>
        <w:t>商</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事纠纷</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，需要进行相关鉴定以明确责任的，经双方当事人同意，可由</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委托有法定资质的专业鉴定机构进行鉴定，也可由双方当事人共同委托鉴定。 </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（专家咨询）</w:t>
      </w:r>
    </w:p>
    <w:p>
      <w:pPr>
        <w:ind w:firstLine="360" w:firstLineChars="150"/>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lang w:eastAsia="zh-Hans"/>
          <w14:textFill>
            <w14:solidFill>
              <w14:schemeClr w14:val="tx1"/>
            </w14:solidFill>
          </w14:textFill>
        </w:rPr>
        <w:t>调解纠纷，可根据需要咨询专家，专家咨询意见可作为调解的参考依据。</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（调解期限）</w:t>
      </w:r>
    </w:p>
    <w:p>
      <w:pPr>
        <w:tabs>
          <w:tab w:val="left" w:pos="0"/>
        </w:tabs>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调解员应记录调解情况，一般自受理之日起三十日内完成调解，具体调解期限根据适用的调解规则确定。</w:t>
      </w:r>
    </w:p>
    <w:p>
      <w:pPr>
        <w:tabs>
          <w:tab w:val="left" w:pos="0"/>
        </w:tabs>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需要专家咨询或者鉴定的，专家咨询或者鉴定时间不计入调解期限。</w:t>
      </w:r>
    </w:p>
    <w:p>
      <w:pPr>
        <w:tabs>
          <w:tab w:val="left" w:pos="0"/>
        </w:tabs>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因特殊情况 需要延长调解期限的，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调解员和双方当事人可约定延长调解期限。超过调解期限未达成调解协议的，视为调解不成。</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xml:space="preserve"> </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（调解不成）</w:t>
      </w:r>
    </w:p>
    <w:p>
      <w:pPr>
        <w:tabs>
          <w:tab w:val="left" w:pos="0"/>
        </w:tabs>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14:textFill>
            <w14:solidFill>
              <w14:schemeClr w14:val="tx1"/>
            </w14:solidFill>
          </w14:textFill>
        </w:rPr>
        <w:t>调解员调解纠纷，调解不成的，应当终止调解，并依据有关法律、法规的规定，告知当事人可以依法通过仲裁、行政、司法等途径维护自己的权利。</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（调解程序的终止）</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出</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现下列情形之一的</w:t>
      </w:r>
      <w:r>
        <w:rPr>
          <w:rStyle w:val="11"/>
          <w:rFonts w:hint="default" w:ascii="仿宋" w:hAnsi="仿宋" w:eastAsia="仿宋" w:cs="仿宋"/>
          <w:b w:val="0"/>
          <w:bCs w:val="0"/>
          <w:color w:val="000000" w:themeColor="text1"/>
          <w:sz w:val="24"/>
          <w:szCs w:val="24"/>
          <w14:textFill>
            <w14:solidFill>
              <w14:schemeClr w14:val="tx1"/>
            </w14:solidFill>
          </w14:textFill>
        </w:rPr>
        <w:t>，调解程序终止：</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（一）当事人之间达成和解协议，并经调解</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机构</w:t>
      </w:r>
      <w:r>
        <w:rPr>
          <w:rStyle w:val="11"/>
          <w:rFonts w:hint="default" w:ascii="仿宋" w:hAnsi="仿宋" w:eastAsia="仿宋" w:cs="仿宋"/>
          <w:b w:val="0"/>
          <w:bCs w:val="0"/>
          <w:color w:val="000000" w:themeColor="text1"/>
          <w:sz w:val="24"/>
          <w:szCs w:val="24"/>
          <w14:textFill>
            <w14:solidFill>
              <w14:schemeClr w14:val="tx1"/>
            </w14:solidFill>
          </w14:textFill>
        </w:rPr>
        <w:t>确认；</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（二）调解期限已满，调解员认为调解已无成功的可能，并出具书面结案报告；</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（三）</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当事人拒绝继续接受调解的；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（四）经调解不能达成调解协议，当事人提出通过仲裁、行政或诉讼等途径解决的；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（五）纠纷情况发生变化，不宜继续采用调解方式解决的； </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（四）其他导致调解程序终止的情形。</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（调解程序的恢复）</w:t>
      </w:r>
    </w:p>
    <w:p>
      <w:pPr>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调解程序终止后，各方当事人希望继续进行调解的，可以重新恢复调解程序。</w:t>
      </w:r>
    </w:p>
    <w:p>
      <w:pPr>
        <w:numPr>
          <w:ilvl w:val="0"/>
          <w:numId w:val="1"/>
        </w:numPr>
        <w:ind w:firstLine="480"/>
        <w:rPr>
          <w:rStyle w:val="11"/>
          <w:rFonts w:hint="default" w:ascii="仿宋" w:hAnsi="仿宋" w:eastAsia="仿宋" w:cs="仿宋"/>
          <w:b w:val="0"/>
          <w:bCs w:val="0"/>
          <w:color w:val="000000" w:themeColor="text1"/>
          <w:sz w:val="24"/>
          <w:szCs w:val="24"/>
          <w14:textFill>
            <w14:solidFill>
              <w14:schemeClr w14:val="tx1"/>
            </w14:solidFill>
          </w14:textFill>
        </w:rPr>
      </w:pPr>
      <w:r>
        <w:rPr>
          <w:rStyle w:val="11"/>
          <w:rFonts w:hint="default" w:ascii="仿宋" w:hAnsi="仿宋" w:eastAsia="仿宋" w:cs="仿宋"/>
          <w:b w:val="0"/>
          <w:bCs w:val="0"/>
          <w:color w:val="000000" w:themeColor="text1"/>
          <w:sz w:val="24"/>
          <w:szCs w:val="24"/>
          <w14:textFill>
            <w14:solidFill>
              <w14:schemeClr w14:val="tx1"/>
            </w14:solidFill>
          </w14:textFill>
        </w:rPr>
        <w:t>　（不公开调解）</w:t>
      </w:r>
    </w:p>
    <w:p>
      <w:pPr>
        <w:tabs>
          <w:tab w:val="left" w:pos="0"/>
        </w:tabs>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未经双方当事人同意，</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不公开进行调解，也不公开调解协议的内容。</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（保密要求）</w:t>
      </w:r>
    </w:p>
    <w:p>
      <w:pPr>
        <w:tabs>
          <w:tab w:val="left" w:pos="0"/>
        </w:tabs>
        <w:rPr>
          <w:rStyle w:val="11"/>
          <w:rFonts w:ascii="仿宋" w:hAnsi="仿宋" w:eastAsia="仿宋" w:cs="仿宋"/>
          <w:b w:val="0"/>
          <w:bCs w:val="0"/>
          <w:color w:val="000000" w:themeColor="text1"/>
          <w:sz w:val="24"/>
          <w:szCs w:val="24"/>
          <w:lang w:eastAsia="zh-Hans"/>
          <w14:textFill>
            <w14:solidFill>
              <w14:schemeClr w14:val="tx1"/>
            </w14:solidFill>
          </w14:textFill>
        </w:rPr>
      </w:pP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及</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律师</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调解员应对当事人的个人隐私或商业秘密等事项予以保密。</w:t>
      </w:r>
    </w:p>
    <w:p>
      <w:pPr>
        <w:jc w:val="center"/>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第四章</w:t>
      </w:r>
      <w:r>
        <w:rPr>
          <w:rFonts w:ascii="仿宋" w:hAnsi="仿宋" w:eastAsia="仿宋" w:cs="仿宋"/>
          <w:color w:val="000000" w:themeColor="text1"/>
          <w:szCs w:val="24"/>
          <w:lang w:eastAsia="zh-Hans"/>
          <w14:textFill>
            <w14:solidFill>
              <w14:schemeClr w14:val="tx1"/>
            </w14:solidFill>
          </w14:textFill>
        </w:rPr>
        <w:t xml:space="preserve">  </w:t>
      </w:r>
      <w:r>
        <w:rPr>
          <w:rFonts w:hint="eastAsia" w:ascii="仿宋" w:hAnsi="仿宋" w:eastAsia="仿宋" w:cs="仿宋"/>
          <w:color w:val="000000" w:themeColor="text1"/>
          <w:szCs w:val="24"/>
          <w:lang w:eastAsia="zh-Hans"/>
          <w14:textFill>
            <w14:solidFill>
              <w14:schemeClr w14:val="tx1"/>
            </w14:solidFill>
          </w14:textFill>
        </w:rPr>
        <w:t>调解协议</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（调解协议的形式）</w:t>
      </w:r>
    </w:p>
    <w:p>
      <w:pPr>
        <w:rPr>
          <w:rFonts w:ascii="仿宋" w:hAnsi="仿宋" w:eastAsia="仿宋" w:cs="仿宋"/>
          <w:color w:val="000000" w:themeColor="text1"/>
          <w:szCs w:val="24"/>
          <w:lang w:eastAsia="zh-Hans"/>
          <w14:textFill>
            <w14:solidFill>
              <w14:schemeClr w14:val="tx1"/>
            </w14:solidFill>
          </w14:textFill>
        </w:rPr>
      </w:pPr>
      <w:r>
        <w:rPr>
          <w:rFonts w:hint="eastAsia" w:ascii="仿宋" w:hAnsi="仿宋" w:eastAsia="仿宋" w:cs="仿宋"/>
          <w:color w:val="000000" w:themeColor="text1"/>
          <w:szCs w:val="24"/>
          <w:lang w:eastAsia="zh-Hans"/>
          <w14:textFill>
            <w14:solidFill>
              <w14:schemeClr w14:val="tx1"/>
            </w14:solidFill>
          </w14:textFill>
        </w:rPr>
        <w:t>调解协议包括调解协议书和口头调解协议。</w:t>
      </w:r>
    </w:p>
    <w:p>
      <w:pPr>
        <w:rPr>
          <w:rFonts w:ascii="仿宋" w:hAnsi="仿宋" w:eastAsia="仿宋" w:cs="仿宋"/>
          <w:color w:val="000000" w:themeColor="text1"/>
          <w:szCs w:val="24"/>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经</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调解达成调解协议的，可制作调解协议书；当事人认为无需制作调解协议书的，</w:t>
      </w:r>
      <w:r>
        <w:rPr>
          <w:rFonts w:hint="eastAsia" w:ascii="仿宋" w:hAnsi="仿宋" w:eastAsia="仿宋" w:cs="仿宋"/>
          <w:color w:val="000000" w:themeColor="text1"/>
          <w:szCs w:val="24"/>
          <w14:textFill>
            <w14:solidFill>
              <w14:schemeClr w14:val="tx1"/>
            </w14:solidFill>
          </w14:textFill>
        </w:rPr>
        <w:t>可以采取口头协议方式，</w:t>
      </w:r>
      <w:r>
        <w:rPr>
          <w:rFonts w:hint="eastAsia" w:ascii="仿宋" w:hAnsi="仿宋" w:eastAsia="仿宋" w:cs="仿宋"/>
          <w:color w:val="000000" w:themeColor="text1"/>
          <w:szCs w:val="24"/>
          <w:lang w:eastAsia="zh-CN"/>
          <w14:textFill>
            <w14:solidFill>
              <w14:schemeClr w14:val="tx1"/>
            </w14:solidFill>
          </w14:textFill>
        </w:rPr>
        <w:t>律师</w:t>
      </w:r>
      <w:r>
        <w:rPr>
          <w:rFonts w:hint="eastAsia" w:ascii="仿宋" w:hAnsi="仿宋" w:eastAsia="仿宋" w:cs="仿宋"/>
          <w:color w:val="000000" w:themeColor="text1"/>
          <w:szCs w:val="24"/>
          <w14:textFill>
            <w14:solidFill>
              <w14:schemeClr w14:val="tx1"/>
            </w14:solidFill>
          </w14:textFill>
        </w:rPr>
        <w:t>调解员应当记录协议内容，</w:t>
      </w:r>
      <w:r>
        <w:rPr>
          <w:rFonts w:ascii="仿宋" w:hAnsi="仿宋" w:eastAsia="仿宋" w:cs="仿宋"/>
          <w:color w:val="000000" w:themeColor="text1"/>
          <w:szCs w:val="24"/>
          <w14:textFill>
            <w14:solidFill>
              <w14:schemeClr w14:val="tx1"/>
            </w14:solidFill>
          </w14:textFill>
        </w:rPr>
        <w:t>双方当事人签名、盖章</w:t>
      </w:r>
      <w:r>
        <w:rPr>
          <w:rFonts w:hint="eastAsia" w:ascii="仿宋" w:hAnsi="仿宋" w:eastAsia="仿宋" w:cs="仿宋"/>
          <w:color w:val="000000" w:themeColor="text1"/>
          <w:szCs w:val="24"/>
          <w14:textFill>
            <w14:solidFill>
              <w14:schemeClr w14:val="tx1"/>
            </w14:solidFill>
          </w14:textFill>
        </w:rPr>
        <w:t>。</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（调解协议的内容）</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调解协议书可以载明下列事项：</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（一）当事人的基本情况；</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（二）纠纷的主要事实、争议事项以及各方当事人的责任；</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（三）当事人达成调解协议的内容，履行的方式、期限</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和违约责任等。</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调解协议书由当事人各执一份，</w:t>
      </w:r>
      <w:r>
        <w:rPr>
          <w:rFonts w:hint="eastAsia" w:ascii="仿宋" w:hAnsi="仿宋" w:eastAsia="仿宋" w:cs="仿宋"/>
          <w:color w:val="000000" w:themeColor="text1"/>
          <w:szCs w:val="24"/>
          <w:lang w:eastAsia="zh-Hans"/>
          <w14:textFill>
            <w14:solidFill>
              <w14:schemeClr w14:val="tx1"/>
            </w14:solidFill>
          </w14:textFill>
        </w:rPr>
        <w:t>调解机构</w:t>
      </w:r>
      <w:r>
        <w:rPr>
          <w:rFonts w:hint="eastAsia" w:ascii="仿宋" w:hAnsi="仿宋" w:eastAsia="仿宋" w:cs="仿宋"/>
          <w:color w:val="000000" w:themeColor="text1"/>
          <w:szCs w:val="24"/>
          <w14:textFill>
            <w14:solidFill>
              <w14:schemeClr w14:val="tx1"/>
            </w14:solidFill>
          </w14:textFill>
        </w:rPr>
        <w:t>会留存一份。</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（调解协议的生效）</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调解协议书自各方当事人签名、盖章或者按指印，</w:t>
      </w:r>
      <w:r>
        <w:rPr>
          <w:rFonts w:hint="eastAsia" w:ascii="仿宋" w:hAnsi="仿宋" w:eastAsia="仿宋" w:cs="仿宋"/>
          <w:color w:val="000000" w:themeColor="text1"/>
          <w:szCs w:val="24"/>
          <w:lang w:eastAsia="zh-CN"/>
          <w14:textFill>
            <w14:solidFill>
              <w14:schemeClr w14:val="tx1"/>
            </w14:solidFill>
          </w14:textFill>
        </w:rPr>
        <w:t>律师</w:t>
      </w:r>
      <w:r>
        <w:rPr>
          <w:rFonts w:hint="eastAsia" w:ascii="仿宋" w:hAnsi="仿宋" w:eastAsia="仿宋" w:cs="仿宋"/>
          <w:color w:val="000000" w:themeColor="text1"/>
          <w:szCs w:val="24"/>
          <w14:textFill>
            <w14:solidFill>
              <w14:schemeClr w14:val="tx1"/>
            </w14:solidFill>
          </w14:textFill>
        </w:rPr>
        <w:t>调解员签名并加盖</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印章之日起生效。</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调解协议自各方当事人达成协议之日起生效。</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（调解协议的效力）</w:t>
      </w:r>
    </w:p>
    <w:p>
      <w:pPr>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经调解达成的调解协议，具有法律约束力，</w:t>
      </w:r>
      <w:r>
        <w:rPr>
          <w:rFonts w:ascii="仿宋" w:hAnsi="仿宋" w:eastAsia="仿宋" w:cs="仿宋"/>
          <w:color w:val="000000" w:themeColor="text1"/>
          <w:szCs w:val="24"/>
          <w14:textFill>
            <w14:solidFill>
              <w14:schemeClr w14:val="tx1"/>
            </w14:solidFill>
          </w14:textFill>
        </w:rPr>
        <w:t xml:space="preserve"> </w:t>
      </w:r>
      <w:r>
        <w:rPr>
          <w:rFonts w:ascii="仿宋" w:hAnsi="仿宋" w:eastAsia="仿宋"/>
          <w:color w:val="000000" w:themeColor="text1"/>
          <w14:textFill>
            <w14:solidFill>
              <w14:schemeClr w14:val="tx1"/>
            </w14:solidFill>
          </w14:textFill>
        </w:rPr>
        <w:t>当事人应遵照诚实信用的原则，自觉、全面、及时履行。</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应当对调解协议的履行情况进行监督，督促当事人履行约定的义务。</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（调解协议的有效）</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具备下列条件的，调解协议有效：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1) 当事人具有完全民事行为能力；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2) 意思表示真实；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3) 不违反法律和行政法规的强制性规定；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4) 不违背公序良俗。 </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 （调解协议的无效）</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具有下列情形之一的，调解协议无效：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1) 损害国家、集体或者社会公共利益；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2) 双方当事人恶意串通，损害他人合法权益；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3) 违反法律和行政法规的强制性规定；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4) 违背公序良俗。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无效的调解协议自始没有法律约束力。调解协议部分无效，不影响其他部分效力的，其他部分仍然有效。 </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（不履行调解协议的处理）</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当事人不履行调解协议或者达成协议后反悔的，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按照下列情形分别处理：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1) 当事人无正当理由不履行协议或者履行不适当的，应做好当事人的工作，督促其履行；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2) 当事人提出协议内容不当，或者</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 xml:space="preserve">发现协议内容不当的，应在征得各方当事人同意后，经再次调解变更原协议内容；或者撤销原协议，达成新的调解协议； </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3) 对经督促仍不履行调解协议的，应告知当事人可以就调解协议的履行、变更或撤销向人民法院起诉。</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（调解协议效力确认）</w:t>
      </w:r>
    </w:p>
    <w:p>
      <w:pPr>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当事人可以依法申请公证机关对</w:t>
      </w:r>
      <w:r>
        <w:rPr>
          <w:rStyle w:val="11"/>
          <w:rFonts w:hint="default" w:ascii="仿宋" w:hAnsi="仿宋" w:eastAsia="仿宋" w:cs="仿宋"/>
          <w:b w:val="0"/>
          <w:bCs w:val="0"/>
          <w:color w:val="000000" w:themeColor="text1"/>
          <w:sz w:val="24"/>
          <w:szCs w:val="24"/>
          <w14:textFill>
            <w14:solidFill>
              <w14:schemeClr w14:val="tx1"/>
            </w14:solidFill>
          </w14:textFill>
        </w:rPr>
        <w:t>调解协议进行</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公证，或者申请人民法院对</w:t>
      </w:r>
      <w:r>
        <w:rPr>
          <w:rStyle w:val="11"/>
          <w:rFonts w:hint="default" w:ascii="仿宋" w:hAnsi="仿宋" w:eastAsia="仿宋" w:cs="仿宋"/>
          <w:b w:val="0"/>
          <w:bCs w:val="0"/>
          <w:color w:val="000000" w:themeColor="text1"/>
          <w:sz w:val="24"/>
          <w:szCs w:val="24"/>
          <w14:textFill>
            <w14:solidFill>
              <w14:schemeClr w14:val="tx1"/>
            </w14:solidFill>
          </w14:textFill>
        </w:rPr>
        <w:t>调解协议进行司法</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确认。</w:t>
      </w:r>
    </w:p>
    <w:p>
      <w:pPr>
        <w:numPr>
          <w:ilvl w:val="0"/>
          <w:numId w:val="1"/>
        </w:numPr>
        <w:ind w:firstLine="480"/>
        <w:rPr>
          <w:rStyle w:val="11"/>
          <w:rFonts w:hint="default" w:ascii="仿宋" w:hAnsi="仿宋" w:eastAsia="仿宋" w:cs="仿宋"/>
          <w:b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（不能达成调解协议）</w:t>
      </w:r>
    </w:p>
    <w:p>
      <w:pPr>
        <w:tabs>
          <w:tab w:val="left" w:pos="0"/>
        </w:tabs>
        <w:ind w:firstLine="0" w:firstLineChars="0"/>
        <w:rPr>
          <w:rStyle w:val="11"/>
          <w:rFonts w:hint="default" w:ascii="仿宋" w:hAnsi="仿宋" w:eastAsia="仿宋" w:cs="仿宋"/>
          <w:b w:val="0"/>
          <w:color w:val="000000" w:themeColor="text1"/>
          <w:sz w:val="24"/>
          <w:szCs w:val="24"/>
          <w:lang w:eastAsia="zh-Hans"/>
          <w14:textFill>
            <w14:solidFill>
              <w14:schemeClr w14:val="tx1"/>
            </w14:solidFill>
          </w14:textFill>
        </w:rPr>
      </w:pPr>
      <w:r>
        <w:rPr>
          <w:rStyle w:val="11"/>
          <w:rFonts w:hint="default" w:ascii="仿宋" w:hAnsi="仿宋" w:eastAsia="仿宋" w:cs="仿宋"/>
          <w:b w:val="0"/>
          <w:color w:val="000000" w:themeColor="text1"/>
          <w:sz w:val="24"/>
          <w:szCs w:val="24"/>
          <w:lang w:eastAsia="zh-Hans"/>
          <w14:textFill>
            <w14:solidFill>
              <w14:schemeClr w14:val="tx1"/>
            </w14:solidFill>
          </w14:textFill>
        </w:rPr>
        <w:t xml:space="preserve">    </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经调解无法达成协议或者当事人要求终止调解的，</w:t>
      </w:r>
      <w:r>
        <w:rPr>
          <w:rStyle w:val="11"/>
          <w:rFonts w:hint="eastAsia" w:ascii="仿宋" w:hAnsi="仿宋" w:eastAsia="仿宋" w:cs="仿宋"/>
          <w:b w:val="0"/>
          <w:bCs w:val="0"/>
          <w:color w:val="000000" w:themeColor="text1"/>
          <w:sz w:val="24"/>
          <w:szCs w:val="24"/>
          <w:lang w:eastAsia="zh-CN"/>
          <w14:textFill>
            <w14:solidFill>
              <w14:schemeClr w14:val="tx1"/>
            </w14:solidFill>
          </w14:textFill>
        </w:rPr>
        <w:t>本所</w:t>
      </w:r>
      <w:r>
        <w:rPr>
          <w:rStyle w:val="11"/>
          <w:rFonts w:hint="default" w:ascii="仿宋" w:hAnsi="仿宋" w:eastAsia="仿宋" w:cs="仿宋"/>
          <w:b w:val="0"/>
          <w:bCs w:val="0"/>
          <w:color w:val="000000" w:themeColor="text1"/>
          <w:sz w:val="24"/>
          <w:szCs w:val="24"/>
          <w:lang w:eastAsia="zh-Hans"/>
          <w14:textFill>
            <w14:solidFill>
              <w14:schemeClr w14:val="tx1"/>
            </w14:solidFill>
          </w14:textFill>
        </w:rPr>
        <w:t>应当终止调解，并告知当事人可以通过诉讼、仲裁、复议等途径解决纠纷。</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（调解档案）</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应当建立调解工作档案，将调解登记、调解工作记录、调解协议书等材料立卷归档。</w:t>
      </w:r>
    </w:p>
    <w:p>
      <w:pPr>
        <w:numPr>
          <w:ilvl w:val="0"/>
          <w:numId w:val="2"/>
        </w:numPr>
        <w:spacing w:after="280" w:afterAutospacing="1"/>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保障与监督</w:t>
      </w:r>
    </w:p>
    <w:p>
      <w:pPr>
        <w:numPr>
          <w:ilvl w:val="0"/>
          <w:numId w:val="1"/>
        </w:numPr>
        <w:ind w:firstLine="480"/>
        <w:rPr>
          <w:rStyle w:val="11"/>
          <w:rFonts w:hint="default" w:ascii="仿宋" w:hAnsi="仿宋" w:eastAsia="仿宋" w:cs="仿宋"/>
          <w:b w:val="0"/>
          <w:sz w:val="24"/>
          <w:szCs w:val="24"/>
          <w:lang w:eastAsia="zh-Hans"/>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w:t>
      </w:r>
      <w:r>
        <w:rPr>
          <w:rStyle w:val="11"/>
          <w:rFonts w:ascii="仿宋" w:hAnsi="仿宋" w:eastAsia="仿宋" w:cs="仿宋"/>
          <w:b w:val="0"/>
          <w:sz w:val="24"/>
          <w:szCs w:val="24"/>
        </w:rPr>
        <w:t>调解员</w:t>
      </w:r>
      <w:r>
        <w:rPr>
          <w:rStyle w:val="11"/>
          <w:rFonts w:hint="default" w:ascii="仿宋" w:hAnsi="仿宋" w:eastAsia="仿宋" w:cs="仿宋"/>
          <w:b w:val="0"/>
          <w:sz w:val="24"/>
          <w:szCs w:val="24"/>
          <w:lang w:eastAsia="zh-Hans"/>
        </w:rPr>
        <w:t>人身</w:t>
      </w:r>
      <w:r>
        <w:rPr>
          <w:rStyle w:val="11"/>
          <w:rFonts w:ascii="仿宋" w:hAnsi="仿宋" w:eastAsia="仿宋" w:cs="仿宋"/>
          <w:b w:val="0"/>
          <w:sz w:val="24"/>
          <w:szCs w:val="24"/>
        </w:rPr>
        <w:t>保险)</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为调动调解员的工作积极性，切实保障调解员在处置突发事件、化解矛盾纠纷过程中的人身安全，消除调解员在工作中的后顾之忧，</w:t>
      </w:r>
      <w:r>
        <w:rPr>
          <w:rFonts w:hint="eastAsia" w:ascii="仿宋" w:hAnsi="仿宋" w:eastAsia="仿宋" w:cs="仿宋"/>
          <w:color w:val="000000" w:themeColor="text1"/>
          <w:szCs w:val="24"/>
          <w:lang w:eastAsia="zh-CN"/>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应为调解员购买人身意外伤害综合保险。</w:t>
      </w:r>
    </w:p>
    <w:p>
      <w:pPr>
        <w:numPr>
          <w:ilvl w:val="0"/>
          <w:numId w:val="1"/>
        </w:numPr>
        <w:ind w:firstLine="480"/>
        <w:rPr>
          <w:rStyle w:val="11"/>
          <w:rFonts w:hint="default" w:ascii="仿宋" w:hAnsi="仿宋" w:eastAsia="仿宋" w:cs="仿宋"/>
          <w:b w:val="0"/>
          <w:bCs w:val="0"/>
          <w:color w:val="000000" w:themeColor="text1"/>
          <w:sz w:val="24"/>
          <w:szCs w:val="24"/>
          <w:lang w:eastAsia="zh-Hans"/>
          <w14:textFill>
            <w14:solidFill>
              <w14:schemeClr w14:val="tx1"/>
            </w14:solidFill>
          </w14:textFill>
        </w:rPr>
      </w:pPr>
      <w:r>
        <w:rPr>
          <w:rStyle w:val="11"/>
          <w:rFonts w:hint="default" w:ascii="仿宋" w:hAnsi="仿宋" w:eastAsia="仿宋" w:cs="仿宋"/>
          <w:b w:val="0"/>
          <w:bCs w:val="0"/>
          <w:color w:val="000000" w:themeColor="text1"/>
          <w:sz w:val="24"/>
          <w:szCs w:val="24"/>
          <w:lang w:eastAsia="zh-Hans"/>
          <w14:textFill>
            <w14:solidFill>
              <w14:schemeClr w14:val="tx1"/>
            </w14:solidFill>
          </w14:textFill>
        </w:rPr>
        <w:t>(调解归档)</w:t>
      </w:r>
    </w:p>
    <w:p>
      <w:pPr>
        <w:ind w:firstLine="420"/>
        <w:rPr>
          <w:rFonts w:hint="eastAsia" w:ascii="仿宋" w:hAnsi="仿宋" w:eastAsia="仿宋" w:cs="宋体"/>
          <w:color w:val="000000" w:themeColor="text1"/>
          <w:kern w:val="0"/>
          <w:sz w:val="21"/>
          <w:szCs w:val="21"/>
          <w:lang w:bidi="ar"/>
          <w14:textFill>
            <w14:solidFill>
              <w14:schemeClr w14:val="tx1"/>
            </w14:solidFill>
          </w14:textFill>
        </w:rPr>
      </w:pPr>
      <w:r>
        <w:rPr>
          <w:rFonts w:hint="eastAsia" w:ascii="仿宋" w:hAnsi="仿宋" w:eastAsia="仿宋" w:cs="宋体"/>
          <w:color w:val="000000" w:themeColor="text1"/>
          <w:kern w:val="0"/>
          <w:sz w:val="21"/>
          <w:szCs w:val="21"/>
          <w:lang w:bidi="ar"/>
          <w14:textFill>
            <w14:solidFill>
              <w14:schemeClr w14:val="tx1"/>
            </w14:solidFill>
          </w14:textFill>
        </w:rPr>
        <w:t xml:space="preserve"> </w:t>
      </w:r>
      <w:r>
        <w:rPr>
          <w:rFonts w:hint="eastAsia" w:ascii="仿宋" w:hAnsi="仿宋" w:eastAsia="仿宋" w:cs="宋体"/>
          <w:color w:val="000000" w:themeColor="text1"/>
          <w:kern w:val="0"/>
          <w:sz w:val="21"/>
          <w:szCs w:val="21"/>
          <w:lang w:eastAsia="zh-CN" w:bidi="ar"/>
          <w14:textFill>
            <w14:solidFill>
              <w14:schemeClr w14:val="tx1"/>
            </w14:solidFill>
          </w14:textFill>
        </w:rPr>
        <w:t>本所</w:t>
      </w:r>
      <w:r>
        <w:rPr>
          <w:rFonts w:hint="eastAsia" w:ascii="仿宋" w:hAnsi="仿宋" w:eastAsia="仿宋" w:cs="仿宋"/>
          <w:color w:val="000000" w:themeColor="text1"/>
          <w:szCs w:val="24"/>
          <w14:textFill>
            <w14:solidFill>
              <w14:schemeClr w14:val="tx1"/>
            </w14:solidFill>
          </w14:textFill>
        </w:rPr>
        <w:t>应当建立调解工作档案，将记载调解申请、受理、过程、协议等内容的相关材料立卷归档。</w:t>
      </w:r>
    </w:p>
    <w:p>
      <w:pPr>
        <w:numPr>
          <w:ilvl w:val="0"/>
          <w:numId w:val="1"/>
        </w:numPr>
        <w:tabs>
          <w:tab w:val="clear" w:pos="0"/>
        </w:tabs>
        <w:ind w:firstLine="480"/>
        <w:rPr>
          <w:rStyle w:val="11"/>
          <w:rFonts w:hint="default" w:ascii="仿宋" w:hAnsi="仿宋" w:eastAsia="仿宋" w:cs="仿宋"/>
          <w:sz w:val="24"/>
          <w:szCs w:val="24"/>
          <w:lang w:eastAsia="zh-Hans"/>
        </w:rPr>
      </w:pPr>
      <w:r>
        <w:rPr>
          <w:rStyle w:val="11"/>
          <w:rFonts w:ascii="仿宋" w:hAnsi="仿宋" w:eastAsia="仿宋" w:cs="仿宋"/>
          <w:b w:val="0"/>
          <w:bCs w:val="0"/>
          <w:color w:val="000000" w:themeColor="text1"/>
          <w:sz w:val="24"/>
          <w:szCs w:val="24"/>
          <w:lang w:eastAsia="zh-Hans"/>
          <w14:textFill>
            <w14:solidFill>
              <w14:schemeClr w14:val="tx1"/>
            </w14:solidFill>
          </w14:textFill>
        </w:rPr>
        <w:t>(调解工作统计)</w:t>
      </w: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本所</w:t>
      </w:r>
      <w:r>
        <w:rPr>
          <w:rFonts w:ascii="仿宋" w:hAnsi="仿宋" w:eastAsia="仿宋" w:cs="仿宋"/>
          <w:color w:val="000000" w:themeColor="text1"/>
          <w:szCs w:val="24"/>
          <w14:textFill>
            <w14:solidFill>
              <w14:schemeClr w14:val="tx1"/>
            </w14:solidFill>
          </w14:textFill>
        </w:rPr>
        <w:t>应当建立健全调解工作统计分析制度，定期对调解案件量、争议纠纷类型、结案方式等数据进行统计分析，并将相关数据和材料按照规定报送</w:t>
      </w:r>
      <w:r>
        <w:rPr>
          <w:rFonts w:hint="eastAsia" w:ascii="仿宋" w:hAnsi="仿宋" w:eastAsia="仿宋" w:cs="仿宋"/>
          <w:color w:val="000000" w:themeColor="text1"/>
          <w:szCs w:val="24"/>
          <w14:textFill>
            <w14:solidFill>
              <w14:schemeClr w14:val="tx1"/>
            </w14:solidFill>
          </w14:textFill>
        </w:rPr>
        <w:t>上级主管部门。</w:t>
      </w:r>
    </w:p>
    <w:p>
      <w:pPr>
        <w:rPr>
          <w:rFonts w:ascii="仿宋" w:hAnsi="仿宋" w:eastAsia="仿宋" w:cs="仿宋"/>
          <w:color w:val="000000" w:themeColor="text1"/>
          <w:szCs w:val="24"/>
          <w:lang w:eastAsia="zh-Hans"/>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0000000000000000000"/>
    <w:charset w:val="86"/>
    <w:family w:val="auto"/>
    <w:pitch w:val="default"/>
    <w:sig w:usb0="00000000" w:usb1="00000000" w:usb2="00000010" w:usb3="00000000" w:csb0="0004009F" w:csb1="00000000"/>
  </w:font>
  <w:font w:name="DejaVu Sans">
    <w:altName w:val="Segoe Print"/>
    <w:panose1 w:val="00000000000000000000"/>
    <w:charset w:val="00"/>
    <w:family w:val="roman"/>
    <w:pitch w:val="default"/>
    <w:sig w:usb0="00000000" w:usb1="00000000" w:usb2="00000008" w:usb3="00000000" w:csb0="000001FF"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3370"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5pt;width:23.1pt;mso-position-horizontal:center;mso-position-horizontal-relative:margin;mso-wrap-style:none;z-index:251659264;mso-width-relative:page;mso-height-relative:page;" filled="f" stroked="f" coordsize="21600,21600" o:gfxdata="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BxI40gAAAAMBAAAPAAAAAAAAAAEAIAAAACIAAABkcnMvZG93bnJldi54bWxQSwECFAAUAAAA&#10;CACHTuJAJH1Opi0CAABTBAAADgAAAAAAAAABACAAAAAhAQAAZHJzL2Uyb0RvYy54bWxQSwUGAAAA&#10;AAYABgBZAQAAwAUAAAAA&#10;">
              <v:fill on="f" focussize="0,0"/>
              <v:stroke on="f" weight="0.5pt"/>
              <v:imagedata o:title=""/>
              <o:lock v:ext="edit"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65F55"/>
    <w:multiLevelType w:val="singleLevel"/>
    <w:tmpl w:val="60865F55"/>
    <w:lvl w:ilvl="0" w:tentative="0">
      <w:start w:val="5"/>
      <w:numFmt w:val="chineseCounting"/>
      <w:suff w:val="nothing"/>
      <w:lvlText w:val="第%1章"/>
      <w:lvlJc w:val="left"/>
    </w:lvl>
  </w:abstractNum>
  <w:abstractNum w:abstractNumId="1">
    <w:nsid w:val="60866396"/>
    <w:multiLevelType w:val="multilevel"/>
    <w:tmpl w:val="60866396"/>
    <w:lvl w:ilvl="0" w:tentative="0">
      <w:start w:val="1"/>
      <w:numFmt w:val="chineseCounting"/>
      <w:suff w:val="nothing"/>
      <w:lvlText w:val="第%1条"/>
      <w:lvlJc w:val="left"/>
      <w:pPr>
        <w:tabs>
          <w:tab w:val="left" w:pos="0"/>
        </w:tabs>
        <w:ind w:left="0" w:firstLine="402"/>
      </w:pPr>
      <w:rPr>
        <w:rFonts w:hint="eastAsia" w:ascii="宋体" w:hAnsi="宋体" w:eastAsia="宋体" w:cs="宋体"/>
        <w:b w:val="0"/>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YTgwZDk0NzI3YjQ4ZDBiY2IwMjExMjNhMDRmNTEifQ=="/>
  </w:docVars>
  <w:rsids>
    <w:rsidRoot w:val="00000000"/>
    <w:rsid w:val="16684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80" w:firstLineChars="200"/>
      <w:jc w:val="both"/>
    </w:pPr>
    <w:rPr>
      <w:rFonts w:ascii="Calibri" w:hAnsi="Calibri" w:eastAsia="宋体-简" w:cstheme="minorBidi"/>
      <w:kern w:val="2"/>
      <w:sz w:val="24"/>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2"/>
    <w:uiPriority w:val="0"/>
    <w:pPr>
      <w:spacing w:line="240" w:lineRule="auto"/>
    </w:pPr>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6">
    <w:name w:val="annotation subject"/>
    <w:basedOn w:val="2"/>
    <w:next w:val="2"/>
    <w:link w:val="15"/>
    <w:uiPriority w:val="0"/>
    <w:rPr>
      <w:b/>
      <w:bCs/>
    </w:rPr>
  </w:style>
  <w:style w:type="character" w:styleId="9">
    <w:name w:val="annotation reference"/>
    <w:basedOn w:val="8"/>
    <w:uiPriority w:val="0"/>
    <w:rPr>
      <w:sz w:val="21"/>
      <w:szCs w:val="21"/>
    </w:rPr>
  </w:style>
  <w:style w:type="paragraph" w:customStyle="1" w:styleId="1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11">
    <w:name w:val="sect2title1"/>
    <w:basedOn w:val="8"/>
    <w:qFormat/>
    <w:uiPriority w:val="0"/>
    <w:rPr>
      <w:rFonts w:hint="eastAsia" w:ascii="微软雅黑" w:hAnsi="微软雅黑" w:eastAsia="微软雅黑"/>
      <w:b/>
      <w:bCs/>
      <w:sz w:val="21"/>
      <w:szCs w:val="21"/>
    </w:rPr>
  </w:style>
  <w:style w:type="character" w:customStyle="1" w:styleId="12">
    <w:name w:val="批注框文本字符"/>
    <w:basedOn w:val="8"/>
    <w:link w:val="3"/>
    <w:uiPriority w:val="0"/>
    <w:rPr>
      <w:rFonts w:ascii="宋体" w:hAnsi="Calibri" w:cstheme="minorBidi"/>
      <w:kern w:val="2"/>
      <w:sz w:val="18"/>
      <w:szCs w:val="18"/>
    </w:rPr>
  </w:style>
  <w:style w:type="paragraph" w:customStyle="1" w:styleId="13">
    <w:name w:val="List Paragraph"/>
    <w:basedOn w:val="1"/>
    <w:uiPriority w:val="99"/>
    <w:pPr>
      <w:ind w:firstLine="420"/>
    </w:pPr>
  </w:style>
  <w:style w:type="character" w:customStyle="1" w:styleId="14">
    <w:name w:val="批注文字字符"/>
    <w:basedOn w:val="8"/>
    <w:link w:val="2"/>
    <w:uiPriority w:val="0"/>
    <w:rPr>
      <w:rFonts w:ascii="Calibri" w:hAnsi="Calibri" w:eastAsia="宋体-简" w:cstheme="minorBidi"/>
      <w:kern w:val="2"/>
      <w:sz w:val="24"/>
      <w:szCs w:val="22"/>
    </w:rPr>
  </w:style>
  <w:style w:type="character" w:customStyle="1" w:styleId="15">
    <w:name w:val="批注主题字符"/>
    <w:basedOn w:val="14"/>
    <w:link w:val="6"/>
    <w:uiPriority w:val="0"/>
    <w:rPr>
      <w:rFonts w:ascii="Calibri" w:hAnsi="Calibri" w:eastAsia="宋体-简"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827</Words>
  <Characters>4718</Characters>
  <Lines>39</Lines>
  <Paragraphs>11</Paragraphs>
  <TotalTime>16</TotalTime>
  <ScaleCrop>false</ScaleCrop>
  <LinksUpToDate>false</LinksUpToDate>
  <CharactersWithSpaces>5534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2021-04-27T12:08:00Z</dcterms:created>
  <dc:creator>wyl</dc:creator>
  <cp:lastModifiedBy>江淨</cp:lastModifiedBy>
  <dcterms:modified xsi:type="dcterms:W3CDTF">2024-01-28T22:41:20Z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26C7AB824C5744E1B8550E278B18BC1E_13</vt:lpwstr>
  </property>
</Properties>
</file>